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4B280" w14:textId="2C2758D9" w:rsidR="008E687A" w:rsidRPr="00550650" w:rsidRDefault="00BC4CC9">
      <w:pPr>
        <w:rPr>
          <w:rFonts w:ascii="Cambria" w:hAnsi="Cambria"/>
          <w:b/>
          <w:bCs/>
          <w:sz w:val="24"/>
          <w:szCs w:val="24"/>
          <w:lang w:val="lt-LT"/>
        </w:rPr>
      </w:pPr>
      <w:proofErr w:type="spellStart"/>
      <w:r w:rsidRPr="00550650">
        <w:rPr>
          <w:rFonts w:ascii="Cambria" w:hAnsi="Cambria"/>
          <w:b/>
          <w:bCs/>
          <w:sz w:val="24"/>
          <w:szCs w:val="24"/>
        </w:rPr>
        <w:t>Sociologijos</w:t>
      </w:r>
      <w:proofErr w:type="spellEnd"/>
      <w:r w:rsidRPr="0055065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3F022A" w:rsidRPr="00550650">
        <w:rPr>
          <w:rFonts w:ascii="Cambria" w:hAnsi="Cambria"/>
          <w:b/>
          <w:bCs/>
          <w:sz w:val="24"/>
          <w:szCs w:val="24"/>
        </w:rPr>
        <w:t>studijų</w:t>
      </w:r>
      <w:proofErr w:type="spellEnd"/>
      <w:r w:rsidR="003F022A" w:rsidRPr="0055065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4C707A" w:rsidRPr="00550650">
        <w:rPr>
          <w:rFonts w:ascii="Cambria" w:hAnsi="Cambria"/>
          <w:b/>
          <w:bCs/>
          <w:sz w:val="24"/>
          <w:szCs w:val="24"/>
        </w:rPr>
        <w:t>programos</w:t>
      </w:r>
      <w:proofErr w:type="spellEnd"/>
      <w:r w:rsidR="004C707A" w:rsidRPr="00550650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550650">
        <w:rPr>
          <w:rFonts w:ascii="Cambria" w:hAnsi="Cambria"/>
          <w:b/>
          <w:bCs/>
          <w:sz w:val="24"/>
          <w:szCs w:val="24"/>
        </w:rPr>
        <w:t>baigiam</w:t>
      </w:r>
      <w:r w:rsidRPr="00550650">
        <w:rPr>
          <w:rFonts w:ascii="Cambria" w:hAnsi="Cambria"/>
          <w:b/>
          <w:bCs/>
          <w:sz w:val="24"/>
          <w:szCs w:val="24"/>
          <w:lang w:val="lt-LT"/>
        </w:rPr>
        <w:t>ųjų</w:t>
      </w:r>
      <w:proofErr w:type="spellEnd"/>
      <w:r w:rsidRPr="00550650">
        <w:rPr>
          <w:rFonts w:ascii="Cambria" w:hAnsi="Cambria"/>
          <w:b/>
          <w:bCs/>
          <w:sz w:val="24"/>
          <w:szCs w:val="24"/>
          <w:lang w:val="lt-LT"/>
        </w:rPr>
        <w:t xml:space="preserve"> darbų temos</w:t>
      </w:r>
    </w:p>
    <w:p w14:paraId="14A8D72B" w14:textId="77777777" w:rsidR="00550650" w:rsidRPr="00550650" w:rsidRDefault="00766468" w:rsidP="00A07E01">
      <w:pPr>
        <w:jc w:val="both"/>
        <w:rPr>
          <w:rFonts w:ascii="Cambria" w:hAnsi="Cambria"/>
          <w:lang w:val="lt-LT"/>
        </w:rPr>
      </w:pPr>
      <w:r w:rsidRPr="00550650">
        <w:rPr>
          <w:rFonts w:ascii="Cambria" w:hAnsi="Cambria"/>
          <w:lang w:val="lt-LT"/>
        </w:rPr>
        <w:t xml:space="preserve">Baigiamojo darbo rengimas yra </w:t>
      </w:r>
      <w:r w:rsidR="004B5F43" w:rsidRPr="00550650">
        <w:rPr>
          <w:rFonts w:ascii="Cambria" w:hAnsi="Cambria"/>
          <w:lang w:val="lt-LT"/>
        </w:rPr>
        <w:t>nele</w:t>
      </w:r>
      <w:r w:rsidR="00DB403C" w:rsidRPr="00550650">
        <w:rPr>
          <w:rFonts w:ascii="Cambria" w:hAnsi="Cambria"/>
          <w:lang w:val="lt-LT"/>
        </w:rPr>
        <w:t>n</w:t>
      </w:r>
      <w:r w:rsidR="004B5F43" w:rsidRPr="00550650">
        <w:rPr>
          <w:rFonts w:ascii="Cambria" w:hAnsi="Cambria"/>
          <w:lang w:val="lt-LT"/>
        </w:rPr>
        <w:t xml:space="preserve">gvas </w:t>
      </w:r>
      <w:r w:rsidR="00DB403C" w:rsidRPr="00550650">
        <w:rPr>
          <w:rFonts w:ascii="Cambria" w:hAnsi="Cambria"/>
          <w:lang w:val="lt-LT"/>
        </w:rPr>
        <w:t xml:space="preserve">ir </w:t>
      </w:r>
      <w:r w:rsidRPr="00550650">
        <w:rPr>
          <w:rFonts w:ascii="Cambria" w:hAnsi="Cambria"/>
          <w:lang w:val="lt-LT"/>
        </w:rPr>
        <w:t>sudėtingas procesas, kurio metu studentai turi parodyti įvairius gebėjimus</w:t>
      </w:r>
      <w:r w:rsidR="004B5F43" w:rsidRPr="00550650">
        <w:rPr>
          <w:rFonts w:ascii="Cambria" w:hAnsi="Cambria"/>
          <w:lang w:val="lt-LT"/>
        </w:rPr>
        <w:t>:</w:t>
      </w:r>
      <w:r w:rsidR="00423B19" w:rsidRPr="00550650">
        <w:rPr>
          <w:rFonts w:ascii="Cambria" w:hAnsi="Cambria"/>
          <w:lang w:val="lt-LT"/>
        </w:rPr>
        <w:t xml:space="preserve"> pademonstruoti sociologinių diskursų išmanymą</w:t>
      </w:r>
      <w:r w:rsidR="00F73495" w:rsidRPr="00550650">
        <w:rPr>
          <w:rFonts w:ascii="Cambria" w:hAnsi="Cambria"/>
          <w:lang w:val="lt-LT"/>
        </w:rPr>
        <w:t xml:space="preserve"> ir </w:t>
      </w:r>
      <w:r w:rsidR="00423B19" w:rsidRPr="00550650">
        <w:rPr>
          <w:rFonts w:ascii="Cambria" w:hAnsi="Cambria"/>
          <w:lang w:val="lt-LT"/>
        </w:rPr>
        <w:t>metod</w:t>
      </w:r>
      <w:r w:rsidR="00A4450A" w:rsidRPr="00550650">
        <w:rPr>
          <w:rFonts w:ascii="Cambria" w:hAnsi="Cambria"/>
          <w:lang w:val="lt-LT"/>
        </w:rPr>
        <w:t xml:space="preserve">ų įvaldymą, </w:t>
      </w:r>
      <w:r w:rsidR="00F73495" w:rsidRPr="00550650">
        <w:rPr>
          <w:rFonts w:ascii="Cambria" w:hAnsi="Cambria"/>
          <w:lang w:val="lt-LT"/>
        </w:rPr>
        <w:t>gebėti</w:t>
      </w:r>
      <w:r w:rsidR="00A4450A" w:rsidRPr="00550650">
        <w:rPr>
          <w:rFonts w:ascii="Cambria" w:hAnsi="Cambria"/>
          <w:lang w:val="lt-LT"/>
        </w:rPr>
        <w:t xml:space="preserve"> </w:t>
      </w:r>
      <w:r w:rsidR="007211F6" w:rsidRPr="00550650">
        <w:rPr>
          <w:rFonts w:ascii="Cambria" w:hAnsi="Cambria"/>
          <w:lang w:val="lt-LT"/>
        </w:rPr>
        <w:t xml:space="preserve">rinkti ir </w:t>
      </w:r>
      <w:r w:rsidR="004B5F43" w:rsidRPr="00550650">
        <w:rPr>
          <w:rFonts w:ascii="Cambria" w:hAnsi="Cambria"/>
          <w:lang w:val="lt-LT"/>
        </w:rPr>
        <w:t>analizuoti</w:t>
      </w:r>
      <w:r w:rsidR="00A4450A" w:rsidRPr="00550650">
        <w:rPr>
          <w:rFonts w:ascii="Cambria" w:hAnsi="Cambria"/>
          <w:lang w:val="lt-LT"/>
        </w:rPr>
        <w:t xml:space="preserve"> empirin</w:t>
      </w:r>
      <w:r w:rsidR="00250DCB" w:rsidRPr="00550650">
        <w:rPr>
          <w:rFonts w:ascii="Cambria" w:hAnsi="Cambria"/>
          <w:lang w:val="lt-LT"/>
        </w:rPr>
        <w:t>ę</w:t>
      </w:r>
      <w:r w:rsidR="00A4450A" w:rsidRPr="00550650">
        <w:rPr>
          <w:rFonts w:ascii="Cambria" w:hAnsi="Cambria"/>
          <w:lang w:val="lt-LT"/>
        </w:rPr>
        <w:t xml:space="preserve"> medžiag</w:t>
      </w:r>
      <w:r w:rsidR="00250DCB" w:rsidRPr="00550650">
        <w:rPr>
          <w:rFonts w:ascii="Cambria" w:hAnsi="Cambria"/>
          <w:lang w:val="lt-LT"/>
        </w:rPr>
        <w:t>ą</w:t>
      </w:r>
      <w:r w:rsidR="009E7354" w:rsidRPr="00550650">
        <w:rPr>
          <w:rFonts w:ascii="Cambria" w:hAnsi="Cambria"/>
          <w:lang w:val="lt-LT"/>
        </w:rPr>
        <w:t xml:space="preserve">, </w:t>
      </w:r>
      <w:r w:rsidR="00DA0974" w:rsidRPr="00550650">
        <w:rPr>
          <w:rFonts w:ascii="Cambria" w:hAnsi="Cambria"/>
          <w:lang w:val="lt-LT"/>
        </w:rPr>
        <w:t xml:space="preserve">tinkamai </w:t>
      </w:r>
      <w:r w:rsidR="00250DCB" w:rsidRPr="00550650">
        <w:rPr>
          <w:rFonts w:ascii="Cambria" w:hAnsi="Cambria"/>
          <w:lang w:val="lt-LT"/>
        </w:rPr>
        <w:t xml:space="preserve">valdyti </w:t>
      </w:r>
      <w:r w:rsidR="007211F6" w:rsidRPr="00550650">
        <w:rPr>
          <w:rFonts w:ascii="Cambria" w:hAnsi="Cambria"/>
          <w:lang w:val="lt-LT"/>
        </w:rPr>
        <w:t>savo</w:t>
      </w:r>
      <w:r w:rsidR="00DA0974" w:rsidRPr="00550650">
        <w:rPr>
          <w:rFonts w:ascii="Cambria" w:hAnsi="Cambria"/>
          <w:lang w:val="lt-LT"/>
        </w:rPr>
        <w:t xml:space="preserve"> </w:t>
      </w:r>
      <w:r w:rsidR="00250DCB" w:rsidRPr="00550650">
        <w:rPr>
          <w:rFonts w:ascii="Cambria" w:hAnsi="Cambria"/>
          <w:lang w:val="lt-LT"/>
        </w:rPr>
        <w:t xml:space="preserve">laiką </w:t>
      </w:r>
      <w:r w:rsidR="00DA0974" w:rsidRPr="00550650">
        <w:rPr>
          <w:rFonts w:ascii="Cambria" w:hAnsi="Cambria"/>
          <w:lang w:val="lt-LT"/>
        </w:rPr>
        <w:t xml:space="preserve">ir rengti </w:t>
      </w:r>
      <w:r w:rsidR="000F7E53" w:rsidRPr="00550650">
        <w:rPr>
          <w:rFonts w:ascii="Cambria" w:hAnsi="Cambria"/>
          <w:lang w:val="lt-LT"/>
        </w:rPr>
        <w:t>kokybišką tekstą.</w:t>
      </w:r>
    </w:p>
    <w:p w14:paraId="3ED2E65D" w14:textId="12755DBF" w:rsidR="00BC4CC9" w:rsidRPr="00550650" w:rsidRDefault="000F7E53" w:rsidP="00A07E01">
      <w:pPr>
        <w:jc w:val="both"/>
        <w:rPr>
          <w:rFonts w:ascii="Cambria" w:hAnsi="Cambria"/>
          <w:lang w:val="lt-LT"/>
        </w:rPr>
      </w:pPr>
      <w:r w:rsidRPr="00550650">
        <w:rPr>
          <w:rFonts w:ascii="Cambria" w:hAnsi="Cambria"/>
          <w:lang w:val="lt-LT"/>
        </w:rPr>
        <w:t xml:space="preserve">Vienas iš esminių sprendimų šiame procese – baigiamojo darbo temos pasirinkimas. </w:t>
      </w:r>
      <w:r w:rsidR="003F7937" w:rsidRPr="00550650">
        <w:rPr>
          <w:rFonts w:ascii="Cambria" w:hAnsi="Cambria"/>
          <w:lang w:val="lt-LT"/>
        </w:rPr>
        <w:t>S</w:t>
      </w:r>
      <w:r w:rsidR="004163AA" w:rsidRPr="00550650">
        <w:rPr>
          <w:rFonts w:ascii="Cambria" w:hAnsi="Cambria"/>
          <w:lang w:val="lt-LT"/>
        </w:rPr>
        <w:t>ociologijos stud</w:t>
      </w:r>
      <w:r w:rsidR="0013449D" w:rsidRPr="00550650">
        <w:rPr>
          <w:rFonts w:ascii="Cambria" w:hAnsi="Cambria"/>
          <w:lang w:val="lt-LT"/>
        </w:rPr>
        <w:t xml:space="preserve">ijų studentai </w:t>
      </w:r>
      <w:r w:rsidR="00781F16" w:rsidRPr="00550650">
        <w:rPr>
          <w:rFonts w:ascii="Cambria" w:hAnsi="Cambria"/>
          <w:b/>
          <w:bCs/>
          <w:lang w:val="lt-LT"/>
        </w:rPr>
        <w:t xml:space="preserve">visada </w:t>
      </w:r>
      <w:r w:rsidR="0013449D" w:rsidRPr="00550650">
        <w:rPr>
          <w:rFonts w:ascii="Cambria" w:hAnsi="Cambria"/>
          <w:b/>
          <w:bCs/>
          <w:lang w:val="lt-LT"/>
        </w:rPr>
        <w:t xml:space="preserve">skatinami siūlyti jiems </w:t>
      </w:r>
      <w:r w:rsidR="00766468" w:rsidRPr="00550650">
        <w:rPr>
          <w:rFonts w:ascii="Cambria" w:hAnsi="Cambria"/>
          <w:b/>
          <w:bCs/>
          <w:lang w:val="lt-LT"/>
        </w:rPr>
        <w:t>aktualias</w:t>
      </w:r>
      <w:r w:rsidR="00766468" w:rsidRPr="00550650">
        <w:rPr>
          <w:rFonts w:ascii="Cambria" w:hAnsi="Cambria"/>
          <w:lang w:val="lt-LT"/>
        </w:rPr>
        <w:t xml:space="preserve"> </w:t>
      </w:r>
      <w:r w:rsidR="00A07E01" w:rsidRPr="00550650">
        <w:rPr>
          <w:rFonts w:ascii="Cambria" w:hAnsi="Cambria"/>
          <w:b/>
          <w:bCs/>
          <w:lang w:val="lt-LT"/>
        </w:rPr>
        <w:t>temas</w:t>
      </w:r>
      <w:r w:rsidR="00A07E01" w:rsidRPr="00550650">
        <w:rPr>
          <w:rFonts w:ascii="Cambria" w:hAnsi="Cambria"/>
          <w:lang w:val="lt-LT"/>
        </w:rPr>
        <w:t xml:space="preserve"> </w:t>
      </w:r>
      <w:r w:rsidR="003F7937" w:rsidRPr="00550650">
        <w:rPr>
          <w:rFonts w:ascii="Cambria" w:hAnsi="Cambria"/>
          <w:lang w:val="lt-LT"/>
        </w:rPr>
        <w:t xml:space="preserve">ir tartis su dėstytojais, kurie galėtų </w:t>
      </w:r>
      <w:r w:rsidR="00781F16" w:rsidRPr="00550650">
        <w:rPr>
          <w:rFonts w:ascii="Cambria" w:hAnsi="Cambria"/>
          <w:lang w:val="lt-LT"/>
        </w:rPr>
        <w:t xml:space="preserve">profesionaliai </w:t>
      </w:r>
      <w:r w:rsidR="003F7937" w:rsidRPr="00550650">
        <w:rPr>
          <w:rFonts w:ascii="Cambria" w:hAnsi="Cambria"/>
          <w:lang w:val="lt-LT"/>
        </w:rPr>
        <w:t xml:space="preserve">padėti tiek </w:t>
      </w:r>
      <w:r w:rsidR="004B11DE" w:rsidRPr="00550650">
        <w:rPr>
          <w:rFonts w:ascii="Cambria" w:hAnsi="Cambria"/>
          <w:lang w:val="lt-LT"/>
        </w:rPr>
        <w:t xml:space="preserve">gilesniu </w:t>
      </w:r>
      <w:r w:rsidR="00692830" w:rsidRPr="00550650">
        <w:rPr>
          <w:rFonts w:ascii="Cambria" w:hAnsi="Cambria"/>
          <w:lang w:val="lt-LT"/>
        </w:rPr>
        <w:t>temos išmanymu, tiek metodologiniais patarimais kaip elgtis su vienu ar kitu metodu</w:t>
      </w:r>
      <w:r w:rsidR="004B11DE" w:rsidRPr="00550650">
        <w:rPr>
          <w:rFonts w:ascii="Cambria" w:hAnsi="Cambria"/>
          <w:lang w:val="lt-LT"/>
        </w:rPr>
        <w:t>, analizės strategija.</w:t>
      </w:r>
      <w:r w:rsidR="00A072C7" w:rsidRPr="00550650">
        <w:rPr>
          <w:rFonts w:ascii="Cambria" w:hAnsi="Cambria"/>
          <w:lang w:val="lt-LT"/>
        </w:rPr>
        <w:t xml:space="preserve"> </w:t>
      </w:r>
      <w:r w:rsidR="008F0099" w:rsidRPr="00550650">
        <w:rPr>
          <w:rFonts w:ascii="Cambria" w:hAnsi="Cambria"/>
          <w:lang w:val="lt-LT"/>
        </w:rPr>
        <w:t xml:space="preserve">Pradinės idėjos visada yra </w:t>
      </w:r>
      <w:r w:rsidR="00BB6367" w:rsidRPr="00550650">
        <w:rPr>
          <w:rFonts w:ascii="Cambria" w:hAnsi="Cambria"/>
          <w:lang w:val="lt-LT"/>
        </w:rPr>
        <w:t xml:space="preserve">aptariamos ir </w:t>
      </w:r>
      <w:r w:rsidR="008F0099" w:rsidRPr="00550650">
        <w:rPr>
          <w:rFonts w:ascii="Cambria" w:hAnsi="Cambria"/>
          <w:lang w:val="lt-LT"/>
        </w:rPr>
        <w:t xml:space="preserve">gludinamos proceso eigoje, </w:t>
      </w:r>
      <w:r w:rsidR="00BB6367" w:rsidRPr="00550650">
        <w:rPr>
          <w:rFonts w:ascii="Cambria" w:hAnsi="Cambria"/>
          <w:lang w:val="lt-LT"/>
        </w:rPr>
        <w:t xml:space="preserve">nes </w:t>
      </w:r>
      <w:r w:rsidR="008F0099" w:rsidRPr="00550650">
        <w:rPr>
          <w:rFonts w:ascii="Cambria" w:hAnsi="Cambria"/>
          <w:lang w:val="lt-LT"/>
        </w:rPr>
        <w:t>tyri</w:t>
      </w:r>
      <w:r w:rsidR="00BB6367" w:rsidRPr="00550650">
        <w:rPr>
          <w:rFonts w:ascii="Cambria" w:hAnsi="Cambria"/>
          <w:lang w:val="lt-LT"/>
        </w:rPr>
        <w:t xml:space="preserve">mo metu </w:t>
      </w:r>
      <w:r w:rsidR="00611705" w:rsidRPr="00550650">
        <w:rPr>
          <w:rFonts w:ascii="Cambria" w:hAnsi="Cambria"/>
          <w:lang w:val="lt-LT"/>
        </w:rPr>
        <w:t xml:space="preserve">pirminiai užmanymai </w:t>
      </w:r>
      <w:r w:rsidR="00E77F08" w:rsidRPr="00550650">
        <w:rPr>
          <w:rFonts w:ascii="Cambria" w:hAnsi="Cambria"/>
          <w:lang w:val="lt-LT"/>
        </w:rPr>
        <w:t xml:space="preserve">visada </w:t>
      </w:r>
      <w:r w:rsidR="00611705" w:rsidRPr="00550650">
        <w:rPr>
          <w:rFonts w:ascii="Cambria" w:hAnsi="Cambria"/>
          <w:lang w:val="lt-LT"/>
        </w:rPr>
        <w:t>koreguojasi</w:t>
      </w:r>
      <w:r w:rsidR="00EC187C" w:rsidRPr="00550650">
        <w:rPr>
          <w:rFonts w:ascii="Cambria" w:hAnsi="Cambria"/>
          <w:lang w:val="lt-LT"/>
        </w:rPr>
        <w:t>. Tai lem</w:t>
      </w:r>
      <w:r w:rsidR="005D5777" w:rsidRPr="00550650">
        <w:rPr>
          <w:rFonts w:ascii="Cambria" w:hAnsi="Cambria"/>
          <w:lang w:val="lt-LT"/>
        </w:rPr>
        <w:t>ia</w:t>
      </w:r>
      <w:r w:rsidR="00EC187C" w:rsidRPr="00550650">
        <w:rPr>
          <w:rFonts w:ascii="Cambria" w:hAnsi="Cambria"/>
          <w:lang w:val="lt-LT"/>
        </w:rPr>
        <w:t xml:space="preserve"> tiek pačių studentų </w:t>
      </w:r>
      <w:r w:rsidR="005D5777" w:rsidRPr="00550650">
        <w:rPr>
          <w:rFonts w:ascii="Cambria" w:hAnsi="Cambria"/>
          <w:lang w:val="lt-LT"/>
        </w:rPr>
        <w:t>įsigilinimas</w:t>
      </w:r>
      <w:r w:rsidR="00EC187C" w:rsidRPr="00550650">
        <w:rPr>
          <w:rFonts w:ascii="Cambria" w:hAnsi="Cambria"/>
          <w:lang w:val="lt-LT"/>
        </w:rPr>
        <w:t xml:space="preserve"> į pasirinktą temą, tiek empirinės medžiagos suteikiamos galimybės ar slėpiniai.</w:t>
      </w:r>
      <w:r w:rsidR="00BB6367" w:rsidRPr="00550650">
        <w:rPr>
          <w:rFonts w:ascii="Cambria" w:hAnsi="Cambria"/>
          <w:lang w:val="lt-LT"/>
        </w:rPr>
        <w:t xml:space="preserve"> </w:t>
      </w:r>
      <w:r w:rsidR="00846CDD" w:rsidRPr="00550650">
        <w:rPr>
          <w:rFonts w:ascii="Cambria" w:hAnsi="Cambria"/>
          <w:lang w:val="lt-LT"/>
        </w:rPr>
        <w:t xml:space="preserve">Kita vertus, studentų siūlomos temos yra </w:t>
      </w:r>
      <w:r w:rsidR="0070289C" w:rsidRPr="00550650">
        <w:rPr>
          <w:rFonts w:ascii="Cambria" w:hAnsi="Cambria"/>
          <w:lang w:val="lt-LT"/>
        </w:rPr>
        <w:t>intelektualinis iššūkis ir dėstytojams</w:t>
      </w:r>
      <w:r w:rsidR="002472CC" w:rsidRPr="00550650">
        <w:rPr>
          <w:rFonts w:ascii="Cambria" w:hAnsi="Cambria"/>
          <w:lang w:val="lt-LT"/>
        </w:rPr>
        <w:t xml:space="preserve"> – </w:t>
      </w:r>
      <w:r w:rsidR="00247190" w:rsidRPr="00550650">
        <w:rPr>
          <w:rFonts w:ascii="Cambria" w:hAnsi="Cambria"/>
          <w:lang w:val="lt-LT"/>
        </w:rPr>
        <w:t>tai gali būti nauj</w:t>
      </w:r>
      <w:r w:rsidR="00AC7405" w:rsidRPr="00550650">
        <w:rPr>
          <w:rFonts w:ascii="Cambria" w:hAnsi="Cambria"/>
          <w:lang w:val="lt-LT"/>
        </w:rPr>
        <w:t>a</w:t>
      </w:r>
      <w:r w:rsidR="00564D4A" w:rsidRPr="00550650">
        <w:rPr>
          <w:rFonts w:ascii="Cambria" w:hAnsi="Cambria"/>
          <w:lang w:val="lt-LT"/>
        </w:rPr>
        <w:t xml:space="preserve">, </w:t>
      </w:r>
      <w:r w:rsidR="00AC7405" w:rsidRPr="00550650">
        <w:rPr>
          <w:rFonts w:ascii="Cambria" w:hAnsi="Cambria"/>
          <w:lang w:val="lt-LT"/>
        </w:rPr>
        <w:t>reikalauti didesnio įsigilinimo</w:t>
      </w:r>
      <w:r w:rsidR="00564D4A" w:rsidRPr="00550650">
        <w:rPr>
          <w:rFonts w:ascii="Cambria" w:hAnsi="Cambria"/>
          <w:lang w:val="lt-LT"/>
        </w:rPr>
        <w:t xml:space="preserve">, ieškoti </w:t>
      </w:r>
      <w:r w:rsidR="0016572B" w:rsidRPr="00550650">
        <w:rPr>
          <w:rFonts w:ascii="Cambria" w:hAnsi="Cambria"/>
          <w:lang w:val="lt-LT"/>
        </w:rPr>
        <w:t>kartu su studentais dar nelabai žinomų sprendimų</w:t>
      </w:r>
      <w:r w:rsidR="00F85827" w:rsidRPr="00550650">
        <w:rPr>
          <w:rFonts w:ascii="Cambria" w:hAnsi="Cambria"/>
          <w:lang w:val="lt-LT"/>
        </w:rPr>
        <w:t>, svarstyti, kokia empirinė medžiaga ar metod</w:t>
      </w:r>
      <w:r w:rsidR="001A6E5C" w:rsidRPr="00550650">
        <w:rPr>
          <w:rFonts w:ascii="Cambria" w:hAnsi="Cambria"/>
          <w:lang w:val="lt-LT"/>
        </w:rPr>
        <w:t>as būtų geriausi</w:t>
      </w:r>
      <w:r w:rsidR="00564D4A" w:rsidRPr="00550650">
        <w:rPr>
          <w:rFonts w:ascii="Cambria" w:hAnsi="Cambria"/>
          <w:lang w:val="lt-LT"/>
        </w:rPr>
        <w:t>.</w:t>
      </w:r>
      <w:r w:rsidR="00846CDD" w:rsidRPr="00550650">
        <w:rPr>
          <w:rFonts w:ascii="Cambria" w:hAnsi="Cambria"/>
          <w:lang w:val="lt-LT"/>
        </w:rPr>
        <w:t xml:space="preserve"> </w:t>
      </w:r>
    </w:p>
    <w:p w14:paraId="71CFB185" w14:textId="3642DA94" w:rsidR="00DA5D31" w:rsidRPr="00550650" w:rsidRDefault="00B901BC" w:rsidP="00A07E01">
      <w:pPr>
        <w:jc w:val="both"/>
        <w:rPr>
          <w:rFonts w:ascii="Cambria" w:hAnsi="Cambria"/>
          <w:lang w:val="lt-LT"/>
        </w:rPr>
      </w:pPr>
      <w:r w:rsidRPr="00550650">
        <w:rPr>
          <w:rFonts w:ascii="Cambria" w:hAnsi="Cambria"/>
          <w:lang w:val="lt-LT"/>
        </w:rPr>
        <w:t xml:space="preserve">Sociologijos katedros dėstytojai siūlo studentams rinktis </w:t>
      </w:r>
      <w:r w:rsidR="001270DF" w:rsidRPr="00550650">
        <w:rPr>
          <w:rFonts w:ascii="Cambria" w:hAnsi="Cambria"/>
          <w:lang w:val="lt-LT"/>
        </w:rPr>
        <w:t xml:space="preserve">baigiamųjų darbų temas ir iš tų sričių, kur pačių dėstytojų įdirbis ir žinojimas yra </w:t>
      </w:r>
      <w:r w:rsidR="002316D0" w:rsidRPr="00550650">
        <w:rPr>
          <w:rFonts w:ascii="Cambria" w:hAnsi="Cambria"/>
          <w:lang w:val="lt-LT"/>
        </w:rPr>
        <w:t xml:space="preserve">žymiai </w:t>
      </w:r>
      <w:r w:rsidR="001270DF" w:rsidRPr="00550650">
        <w:rPr>
          <w:rFonts w:ascii="Cambria" w:hAnsi="Cambria"/>
          <w:lang w:val="lt-LT"/>
        </w:rPr>
        <w:t>didesnis</w:t>
      </w:r>
      <w:r w:rsidR="00E9089F" w:rsidRPr="00550650">
        <w:rPr>
          <w:rFonts w:ascii="Cambria" w:hAnsi="Cambria"/>
          <w:lang w:val="lt-LT"/>
        </w:rPr>
        <w:t>, kur metodinė pagalba bus efektyvesnė</w:t>
      </w:r>
      <w:r w:rsidR="003E764B" w:rsidRPr="00550650">
        <w:rPr>
          <w:rFonts w:ascii="Cambria" w:hAnsi="Cambria"/>
          <w:lang w:val="lt-LT"/>
        </w:rPr>
        <w:t>, kur galima pasiūlyti dirbti su egzistuojančiais empiriniais duomenimis</w:t>
      </w:r>
      <w:r w:rsidR="002026AE" w:rsidRPr="00550650">
        <w:rPr>
          <w:rFonts w:ascii="Cambria" w:hAnsi="Cambria"/>
          <w:lang w:val="lt-LT"/>
        </w:rPr>
        <w:t xml:space="preserve"> ar analizės metodais</w:t>
      </w:r>
      <w:r w:rsidR="003E764B" w:rsidRPr="00550650">
        <w:rPr>
          <w:rFonts w:ascii="Cambria" w:hAnsi="Cambria"/>
          <w:lang w:val="lt-LT"/>
        </w:rPr>
        <w:t>.</w:t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1129"/>
        <w:gridCol w:w="2127"/>
        <w:gridCol w:w="6384"/>
      </w:tblGrid>
      <w:tr w:rsidR="00BC4CC9" w:rsidRPr="00550650" w14:paraId="2F674F90" w14:textId="77777777" w:rsidTr="00BC4CC9">
        <w:tc>
          <w:tcPr>
            <w:tcW w:w="1129" w:type="dxa"/>
          </w:tcPr>
          <w:p w14:paraId="72E8BF73" w14:textId="77777777" w:rsidR="00BC4CC9" w:rsidRPr="00550650" w:rsidRDefault="00BC4CC9">
            <w:p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12C59C0B" w14:textId="08E27680" w:rsidR="00BC4CC9" w:rsidRPr="00550650" w:rsidRDefault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Dėstytojas</w:t>
            </w:r>
          </w:p>
        </w:tc>
        <w:tc>
          <w:tcPr>
            <w:tcW w:w="6384" w:type="dxa"/>
          </w:tcPr>
          <w:p w14:paraId="420018E1" w14:textId="4C747BB2" w:rsidR="00BC4CC9" w:rsidRPr="00550650" w:rsidRDefault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Pavadinimas, patikslinimai</w:t>
            </w:r>
          </w:p>
        </w:tc>
      </w:tr>
      <w:tr w:rsidR="00BC4CC9" w:rsidRPr="00550650" w14:paraId="6C214924" w14:textId="77777777" w:rsidTr="00BC4CC9">
        <w:tc>
          <w:tcPr>
            <w:tcW w:w="1129" w:type="dxa"/>
          </w:tcPr>
          <w:p w14:paraId="7DE7F500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2964037B" w14:textId="66058C65" w:rsidR="00BC4CC9" w:rsidRPr="00550650" w:rsidRDefault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Zenonas Norkus</w:t>
            </w:r>
          </w:p>
        </w:tc>
        <w:tc>
          <w:tcPr>
            <w:tcW w:w="6384" w:type="dxa"/>
          </w:tcPr>
          <w:p w14:paraId="7CE65A0D" w14:textId="1C648AC2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XXI amžiaus socialinių revoliucijų ypatumų ir priežasčių analizė šiuolaikinėje lyginamojoje istorinėje sociologijoje: diskusiniai klausimai</w:t>
            </w:r>
          </w:p>
        </w:tc>
      </w:tr>
      <w:tr w:rsidR="00BC4CC9" w:rsidRPr="00550650" w14:paraId="6243486C" w14:textId="77777777" w:rsidTr="00BC4CC9">
        <w:tc>
          <w:tcPr>
            <w:tcW w:w="1129" w:type="dxa"/>
          </w:tcPr>
          <w:p w14:paraId="41B72642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3FFCA49" w14:textId="46AEF9EF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Zenonas Norkus</w:t>
            </w:r>
          </w:p>
        </w:tc>
        <w:tc>
          <w:tcPr>
            <w:tcW w:w="6384" w:type="dxa"/>
          </w:tcPr>
          <w:p w14:paraId="1700350E" w14:textId="1D6A1F49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 xml:space="preserve">Atkurtų nepriklausomų Baltijos valstybių ekonominės ir socialinės pažangos (1990-2024 m.) netolygumai ir jų aiškinimai: kritinė </w:t>
            </w:r>
            <w:proofErr w:type="spellStart"/>
            <w:r w:rsidRPr="00550650">
              <w:rPr>
                <w:rFonts w:ascii="Cambria" w:hAnsi="Cambria"/>
                <w:b/>
                <w:bCs/>
                <w:lang w:val="lt-LT"/>
              </w:rPr>
              <w:t>metaanalizė</w:t>
            </w:r>
            <w:proofErr w:type="spellEnd"/>
          </w:p>
        </w:tc>
      </w:tr>
      <w:tr w:rsidR="00BC4CC9" w:rsidRPr="00550650" w14:paraId="33617F5A" w14:textId="77777777" w:rsidTr="00BC4CC9">
        <w:tc>
          <w:tcPr>
            <w:tcW w:w="1129" w:type="dxa"/>
          </w:tcPr>
          <w:p w14:paraId="7B0751BA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4A3E50FE" w14:textId="2A43830D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Zenonas Norkus</w:t>
            </w:r>
          </w:p>
        </w:tc>
        <w:tc>
          <w:tcPr>
            <w:tcW w:w="6384" w:type="dxa"/>
          </w:tcPr>
          <w:p w14:paraId="53B6007B" w14:textId="582BE8DA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Šiuolaikinio Lietuvos akademinio jaunimo emigracinės nuostatos: Vilniaus Universiteto studentų atvejo tyrimas</w:t>
            </w:r>
          </w:p>
        </w:tc>
      </w:tr>
      <w:tr w:rsidR="00BC4CC9" w:rsidRPr="00550650" w14:paraId="1EC4D249" w14:textId="77777777" w:rsidTr="00BC4CC9">
        <w:tc>
          <w:tcPr>
            <w:tcW w:w="1129" w:type="dxa"/>
          </w:tcPr>
          <w:p w14:paraId="761C96F5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E5F6767" w14:textId="62D73BC3" w:rsidR="00BC4CC9" w:rsidRPr="00550650" w:rsidRDefault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Milda Pivoriūtė</w:t>
            </w:r>
          </w:p>
        </w:tc>
        <w:tc>
          <w:tcPr>
            <w:tcW w:w="6384" w:type="dxa"/>
          </w:tcPr>
          <w:p w14:paraId="6D0EADBC" w14:textId="22F582AD" w:rsidR="00BC4CC9" w:rsidRPr="00550650" w:rsidRDefault="00BC4CC9">
            <w:pPr>
              <w:rPr>
                <w:rFonts w:ascii="Cambria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hAnsi="Cambria"/>
                <w:b/>
                <w:bCs/>
              </w:rPr>
              <w:t>Nostalgijos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sociologija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>: „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Pietinia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proofErr w:type="gramStart"/>
            <w:r w:rsidRPr="00550650">
              <w:rPr>
                <w:rFonts w:ascii="Cambria" w:hAnsi="Cambria"/>
                <w:b/>
                <w:bCs/>
              </w:rPr>
              <w:t>kronikas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“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atvejis</w:t>
            </w:r>
            <w:proofErr w:type="spellEnd"/>
            <w:proofErr w:type="gramEnd"/>
          </w:p>
        </w:tc>
      </w:tr>
      <w:tr w:rsidR="00BC4CC9" w:rsidRPr="00550650" w14:paraId="3598AC7E" w14:textId="77777777" w:rsidTr="00BC4CC9">
        <w:tc>
          <w:tcPr>
            <w:tcW w:w="1129" w:type="dxa"/>
          </w:tcPr>
          <w:p w14:paraId="1AE34D97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7FC3EF1E" w14:textId="41D81D28" w:rsidR="00BC4CC9" w:rsidRPr="00550650" w:rsidRDefault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Milda Pivoriūtė</w:t>
            </w:r>
          </w:p>
        </w:tc>
        <w:tc>
          <w:tcPr>
            <w:tcW w:w="6384" w:type="dxa"/>
          </w:tcPr>
          <w:p w14:paraId="1AB93F5F" w14:textId="02F114C7" w:rsidR="00BC4CC9" w:rsidRPr="00550650" w:rsidRDefault="00BC4CC9">
            <w:pPr>
              <w:rPr>
                <w:rFonts w:ascii="Cambria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hAnsi="Cambria"/>
                <w:b/>
                <w:bCs/>
              </w:rPr>
              <w:t>Mirties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sociologija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: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laidojimo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namų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darbuotojų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atvejis</w:t>
            </w:r>
            <w:proofErr w:type="spellEnd"/>
          </w:p>
        </w:tc>
      </w:tr>
      <w:tr w:rsidR="00BC4CC9" w:rsidRPr="00550650" w14:paraId="2680A431" w14:textId="77777777" w:rsidTr="00BC4CC9">
        <w:tc>
          <w:tcPr>
            <w:tcW w:w="1129" w:type="dxa"/>
          </w:tcPr>
          <w:p w14:paraId="1982F055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08658AED" w14:textId="1D246D54" w:rsidR="00BC4CC9" w:rsidRPr="00550650" w:rsidRDefault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Karolis Jonutis</w:t>
            </w:r>
          </w:p>
        </w:tc>
        <w:tc>
          <w:tcPr>
            <w:tcW w:w="6384" w:type="dxa"/>
          </w:tcPr>
          <w:p w14:paraId="3A8F4CC3" w14:textId="7F85F3E8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proofErr w:type="spellStart"/>
            <w:r w:rsidRPr="00550650">
              <w:rPr>
                <w:rFonts w:ascii="Cambria" w:hAnsi="Cambria"/>
                <w:b/>
                <w:bCs/>
              </w:rPr>
              <w:t>Populizmas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2024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Seimo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rinkimuose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Lietuvoje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–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socialinių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tinklų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analizė</w:t>
            </w:r>
            <w:proofErr w:type="spellEnd"/>
            <w:r w:rsidRPr="00550650">
              <w:rPr>
                <w:rFonts w:ascii="Cambria" w:hAnsi="Cambria"/>
              </w:rPr>
              <w:t xml:space="preserve"> (</w:t>
            </w:r>
            <w:proofErr w:type="spellStart"/>
            <w:r w:rsidRPr="00550650">
              <w:rPr>
                <w:rFonts w:ascii="Cambria" w:hAnsi="Cambria"/>
              </w:rPr>
              <w:t>diskurso</w:t>
            </w:r>
            <w:proofErr w:type="spellEnd"/>
            <w:r w:rsidRPr="00550650">
              <w:rPr>
                <w:rFonts w:ascii="Cambria" w:hAnsi="Cambria"/>
              </w:rPr>
              <w:t xml:space="preserve"> </w:t>
            </w:r>
            <w:proofErr w:type="spellStart"/>
            <w:r w:rsidRPr="00550650">
              <w:rPr>
                <w:rFonts w:ascii="Cambria" w:hAnsi="Cambria"/>
              </w:rPr>
              <w:t>analizė</w:t>
            </w:r>
            <w:proofErr w:type="spellEnd"/>
            <w:r w:rsidRPr="00550650">
              <w:rPr>
                <w:rFonts w:ascii="Cambria" w:hAnsi="Cambria"/>
              </w:rPr>
              <w:t xml:space="preserve">) </w:t>
            </w:r>
          </w:p>
        </w:tc>
      </w:tr>
      <w:tr w:rsidR="00BC4CC9" w:rsidRPr="00550650" w14:paraId="531CDD43" w14:textId="77777777" w:rsidTr="00BC4CC9">
        <w:tc>
          <w:tcPr>
            <w:tcW w:w="1129" w:type="dxa"/>
          </w:tcPr>
          <w:p w14:paraId="7DA5ECD7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72D6B89C" w14:textId="4F4AA4ED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Karolis Jonutis</w:t>
            </w:r>
          </w:p>
        </w:tc>
        <w:tc>
          <w:tcPr>
            <w:tcW w:w="6384" w:type="dxa"/>
          </w:tcPr>
          <w:p w14:paraId="32752518" w14:textId="57F15B82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proofErr w:type="spellStart"/>
            <w:r w:rsidRPr="00550650">
              <w:rPr>
                <w:rFonts w:ascii="Cambria" w:hAnsi="Cambria"/>
                <w:b/>
                <w:bCs/>
              </w:rPr>
              <w:t>Žaliasis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urbanistinis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proofErr w:type="gramStart"/>
            <w:r w:rsidRPr="00550650">
              <w:rPr>
                <w:rFonts w:ascii="Cambria" w:hAnsi="Cambria"/>
                <w:b/>
                <w:bCs/>
              </w:rPr>
              <w:t>aktyvizmas</w:t>
            </w:r>
            <w:proofErr w:type="spellEnd"/>
            <w:r w:rsidRPr="00550650">
              <w:rPr>
                <w:rFonts w:ascii="Cambria" w:hAnsi="Cambria"/>
              </w:rPr>
              <w:t xml:space="preserve">  (</w:t>
            </w:r>
            <w:proofErr w:type="spellStart"/>
            <w:proofErr w:type="gramEnd"/>
            <w:r w:rsidRPr="00550650">
              <w:rPr>
                <w:rFonts w:ascii="Cambria" w:hAnsi="Cambria"/>
              </w:rPr>
              <w:t>kokybiniai</w:t>
            </w:r>
            <w:proofErr w:type="spellEnd"/>
            <w:r w:rsidRPr="00550650">
              <w:rPr>
                <w:rFonts w:ascii="Cambria" w:hAnsi="Cambria"/>
              </w:rPr>
              <w:t xml:space="preserve"> </w:t>
            </w:r>
            <w:proofErr w:type="spellStart"/>
            <w:r w:rsidRPr="00550650">
              <w:rPr>
                <w:rFonts w:ascii="Cambria" w:hAnsi="Cambria"/>
              </w:rPr>
              <w:t>interviu</w:t>
            </w:r>
            <w:proofErr w:type="spellEnd"/>
            <w:r w:rsidRPr="00550650">
              <w:rPr>
                <w:rFonts w:ascii="Cambria" w:hAnsi="Cambria"/>
              </w:rPr>
              <w:t xml:space="preserve">/ANT </w:t>
            </w:r>
            <w:proofErr w:type="spellStart"/>
            <w:r w:rsidRPr="00550650">
              <w:rPr>
                <w:rFonts w:ascii="Cambria" w:hAnsi="Cambria"/>
              </w:rPr>
              <w:t>prieiga</w:t>
            </w:r>
            <w:proofErr w:type="spellEnd"/>
            <w:r w:rsidRPr="00550650">
              <w:rPr>
                <w:rFonts w:ascii="Cambria" w:hAnsi="Cambria"/>
              </w:rPr>
              <w:t xml:space="preserve">) </w:t>
            </w:r>
          </w:p>
        </w:tc>
      </w:tr>
      <w:tr w:rsidR="00BC4CC9" w:rsidRPr="00550650" w14:paraId="3EDBB040" w14:textId="77777777" w:rsidTr="00BC4CC9">
        <w:tc>
          <w:tcPr>
            <w:tcW w:w="1129" w:type="dxa"/>
          </w:tcPr>
          <w:p w14:paraId="681991E5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558145D" w14:textId="617BDEA7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Karolis Jonutis</w:t>
            </w:r>
          </w:p>
        </w:tc>
        <w:tc>
          <w:tcPr>
            <w:tcW w:w="6384" w:type="dxa"/>
          </w:tcPr>
          <w:p w14:paraId="0F11F474" w14:textId="5FE3AF5A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proofErr w:type="spellStart"/>
            <w:r w:rsidRPr="00550650">
              <w:rPr>
                <w:rFonts w:ascii="Cambria" w:hAnsi="Cambria"/>
                <w:b/>
                <w:bCs/>
              </w:rPr>
              <w:t>Kovos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dėl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atminties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>: post-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sovietinių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viešųjų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erdvių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transformacijos</w:t>
            </w:r>
            <w:proofErr w:type="spellEnd"/>
            <w:r w:rsidRPr="00550650">
              <w:rPr>
                <w:rFonts w:ascii="Cambria" w:hAnsi="Cambria"/>
              </w:rPr>
              <w:t xml:space="preserve"> (</w:t>
            </w:r>
            <w:proofErr w:type="spellStart"/>
            <w:r w:rsidRPr="00550650">
              <w:rPr>
                <w:rFonts w:ascii="Cambria" w:hAnsi="Cambria"/>
              </w:rPr>
              <w:t>diskurso</w:t>
            </w:r>
            <w:proofErr w:type="spellEnd"/>
            <w:r w:rsidRPr="00550650">
              <w:rPr>
                <w:rFonts w:ascii="Cambria" w:hAnsi="Cambria"/>
              </w:rPr>
              <w:t xml:space="preserve"> </w:t>
            </w:r>
            <w:proofErr w:type="spellStart"/>
            <w:r w:rsidRPr="00550650">
              <w:rPr>
                <w:rFonts w:ascii="Cambria" w:hAnsi="Cambria"/>
              </w:rPr>
              <w:t>analizė</w:t>
            </w:r>
            <w:proofErr w:type="spellEnd"/>
            <w:r w:rsidRPr="00550650">
              <w:rPr>
                <w:rFonts w:ascii="Cambria" w:hAnsi="Cambria"/>
              </w:rPr>
              <w:t xml:space="preserve">) </w:t>
            </w:r>
          </w:p>
        </w:tc>
      </w:tr>
      <w:tr w:rsidR="00BC4CC9" w:rsidRPr="00550650" w14:paraId="588C28F9" w14:textId="77777777" w:rsidTr="00BC4CC9">
        <w:tc>
          <w:tcPr>
            <w:tcW w:w="1129" w:type="dxa"/>
          </w:tcPr>
          <w:p w14:paraId="48FA0253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02722258" w14:textId="37FEE73E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Karolis Jonutis</w:t>
            </w:r>
          </w:p>
        </w:tc>
        <w:tc>
          <w:tcPr>
            <w:tcW w:w="6384" w:type="dxa"/>
          </w:tcPr>
          <w:p w14:paraId="6F9C4190" w14:textId="6C7BACB6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proofErr w:type="spellStart"/>
            <w:r w:rsidRPr="00550650">
              <w:rPr>
                <w:rFonts w:ascii="Cambria" w:hAnsi="Cambria"/>
                <w:b/>
                <w:bCs/>
              </w:rPr>
              <w:t>Sąmokslo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teorijos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kur</w:t>
            </w:r>
            <w:bookmarkStart w:id="0" w:name="_GoBack"/>
            <w:bookmarkEnd w:id="0"/>
            <w:r w:rsidRPr="00550650">
              <w:rPr>
                <w:rFonts w:ascii="Cambria" w:hAnsi="Cambria"/>
                <w:b/>
                <w:bCs/>
              </w:rPr>
              <w:t>iomis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mes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gyvename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– “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samokslinių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” FB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grupių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dinamika</w:t>
            </w:r>
            <w:proofErr w:type="spellEnd"/>
            <w:r w:rsidRPr="00550650">
              <w:rPr>
                <w:rFonts w:ascii="Cambria" w:hAnsi="Cambria"/>
              </w:rPr>
              <w:t xml:space="preserve"> (ANT </w:t>
            </w:r>
            <w:proofErr w:type="spellStart"/>
            <w:r w:rsidRPr="00550650">
              <w:rPr>
                <w:rFonts w:ascii="Cambria" w:hAnsi="Cambria"/>
              </w:rPr>
              <w:t>analizė</w:t>
            </w:r>
            <w:proofErr w:type="spellEnd"/>
            <w:r w:rsidRPr="00550650">
              <w:rPr>
                <w:rFonts w:ascii="Cambria" w:hAnsi="Cambria"/>
              </w:rPr>
              <w:t xml:space="preserve">) </w:t>
            </w:r>
          </w:p>
        </w:tc>
      </w:tr>
      <w:tr w:rsidR="00BC4CC9" w:rsidRPr="00550650" w14:paraId="2C933728" w14:textId="77777777" w:rsidTr="00BC4CC9">
        <w:tc>
          <w:tcPr>
            <w:tcW w:w="1129" w:type="dxa"/>
          </w:tcPr>
          <w:p w14:paraId="13094CEC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DDA987F" w14:textId="3A380AF6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Karolis Jonutis</w:t>
            </w:r>
          </w:p>
        </w:tc>
        <w:tc>
          <w:tcPr>
            <w:tcW w:w="6384" w:type="dxa"/>
          </w:tcPr>
          <w:p w14:paraId="26191DA6" w14:textId="64D00DDD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proofErr w:type="spellStart"/>
            <w:r w:rsidRPr="00550650">
              <w:rPr>
                <w:rFonts w:ascii="Cambria" w:hAnsi="Cambria"/>
                <w:b/>
                <w:bCs/>
              </w:rPr>
              <w:t>Sportas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ir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kolektyvinis</w:t>
            </w:r>
            <w:proofErr w:type="spellEnd"/>
            <w:r w:rsidRPr="00550650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550650">
              <w:rPr>
                <w:rFonts w:ascii="Cambria" w:hAnsi="Cambria"/>
                <w:b/>
                <w:bCs/>
              </w:rPr>
              <w:t>identitetas</w:t>
            </w:r>
            <w:proofErr w:type="spellEnd"/>
            <w:r w:rsidRPr="00550650">
              <w:rPr>
                <w:rFonts w:ascii="Cambria" w:hAnsi="Cambria"/>
              </w:rPr>
              <w:t xml:space="preserve"> (</w:t>
            </w:r>
            <w:proofErr w:type="spellStart"/>
            <w:r w:rsidRPr="00550650">
              <w:rPr>
                <w:rFonts w:ascii="Cambria" w:hAnsi="Cambria"/>
              </w:rPr>
              <w:t>kokybiniai</w:t>
            </w:r>
            <w:proofErr w:type="spellEnd"/>
            <w:r w:rsidRPr="00550650">
              <w:rPr>
                <w:rFonts w:ascii="Cambria" w:hAnsi="Cambria"/>
              </w:rPr>
              <w:t xml:space="preserve"> </w:t>
            </w:r>
            <w:proofErr w:type="spellStart"/>
            <w:r w:rsidRPr="00550650">
              <w:rPr>
                <w:rFonts w:ascii="Cambria" w:hAnsi="Cambria"/>
              </w:rPr>
              <w:t>interviu</w:t>
            </w:r>
            <w:proofErr w:type="spellEnd"/>
            <w:r w:rsidRPr="00550650">
              <w:rPr>
                <w:rFonts w:ascii="Cambria" w:hAnsi="Cambria"/>
              </w:rPr>
              <w:t>/</w:t>
            </w:r>
            <w:proofErr w:type="spellStart"/>
            <w:r w:rsidRPr="00550650">
              <w:rPr>
                <w:rFonts w:ascii="Cambria" w:hAnsi="Cambria"/>
              </w:rPr>
              <w:t>diskurso</w:t>
            </w:r>
            <w:proofErr w:type="spellEnd"/>
            <w:r w:rsidRPr="00550650">
              <w:rPr>
                <w:rFonts w:ascii="Cambria" w:hAnsi="Cambria"/>
              </w:rPr>
              <w:t xml:space="preserve"> </w:t>
            </w:r>
            <w:proofErr w:type="spellStart"/>
            <w:r w:rsidRPr="00550650">
              <w:rPr>
                <w:rFonts w:ascii="Cambria" w:hAnsi="Cambria"/>
              </w:rPr>
              <w:t>analizė</w:t>
            </w:r>
            <w:proofErr w:type="spellEnd"/>
            <w:r w:rsidRPr="00550650">
              <w:rPr>
                <w:rFonts w:ascii="Cambria" w:hAnsi="Cambria"/>
              </w:rPr>
              <w:t>)</w:t>
            </w:r>
          </w:p>
        </w:tc>
      </w:tr>
      <w:tr w:rsidR="00BC4CC9" w:rsidRPr="00550650" w14:paraId="0F3C793B" w14:textId="77777777" w:rsidTr="00BC4CC9">
        <w:tc>
          <w:tcPr>
            <w:tcW w:w="1129" w:type="dxa"/>
          </w:tcPr>
          <w:p w14:paraId="2176E26C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454F52E1" w14:textId="66D8AD22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Gintė Martinkėnė</w:t>
            </w:r>
          </w:p>
        </w:tc>
        <w:tc>
          <w:tcPr>
            <w:tcW w:w="6384" w:type="dxa"/>
          </w:tcPr>
          <w:p w14:paraId="0F2B67DE" w14:textId="765BDBF5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Jaunų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žmonių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mobilumo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samprata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šiuolaikiniame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pasaulyje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;</w:t>
            </w:r>
          </w:p>
        </w:tc>
      </w:tr>
      <w:tr w:rsidR="00BC4CC9" w:rsidRPr="00550650" w14:paraId="3EA65308" w14:textId="77777777" w:rsidTr="00BC4CC9">
        <w:tc>
          <w:tcPr>
            <w:tcW w:w="1129" w:type="dxa"/>
          </w:tcPr>
          <w:p w14:paraId="67F07D73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01C970A" w14:textId="68D90061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Gintė Martinkėnė</w:t>
            </w:r>
          </w:p>
        </w:tc>
        <w:tc>
          <w:tcPr>
            <w:tcW w:w="6384" w:type="dxa"/>
          </w:tcPr>
          <w:p w14:paraId="73DB49AC" w14:textId="3D1243E2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Vartotojiškumas šeiminio gyvenimo kontekste: praktikos, ryšiai ir asmeninės jaunų žmonių patirtys</w:t>
            </w:r>
          </w:p>
        </w:tc>
      </w:tr>
      <w:tr w:rsidR="00BC4CC9" w:rsidRPr="00550650" w14:paraId="0284DF27" w14:textId="77777777" w:rsidTr="00BC4CC9">
        <w:tc>
          <w:tcPr>
            <w:tcW w:w="1129" w:type="dxa"/>
          </w:tcPr>
          <w:p w14:paraId="5B75B517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737626AF" w14:textId="10099A6B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Gintė Martinkėnė</w:t>
            </w:r>
          </w:p>
        </w:tc>
        <w:tc>
          <w:tcPr>
            <w:tcW w:w="6384" w:type="dxa"/>
          </w:tcPr>
          <w:p w14:paraId="16B6EBE8" w14:textId="00C314F0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Kartų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bendradarbiavimas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technologijų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amžiuje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: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senelių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ir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vaikų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atvejų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analizė</w:t>
            </w:r>
            <w:proofErr w:type="spellEnd"/>
          </w:p>
        </w:tc>
      </w:tr>
      <w:tr w:rsidR="00BC4CC9" w:rsidRPr="00550650" w14:paraId="6517808F" w14:textId="77777777" w:rsidTr="00BC4CC9">
        <w:tc>
          <w:tcPr>
            <w:tcW w:w="1129" w:type="dxa"/>
          </w:tcPr>
          <w:p w14:paraId="1D1A5FEA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5D62B1A" w14:textId="4DB1125D" w:rsidR="00BC4CC9" w:rsidRPr="00550650" w:rsidRDefault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Rima Žilinskaitė</w:t>
            </w:r>
          </w:p>
        </w:tc>
        <w:tc>
          <w:tcPr>
            <w:tcW w:w="6384" w:type="dxa"/>
          </w:tcPr>
          <w:p w14:paraId="744062B4" w14:textId="156FAE3E" w:rsidR="00BC4CC9" w:rsidRPr="00550650" w:rsidRDefault="00BC4CC9" w:rsidP="00E97C1B">
            <w:pPr>
              <w:rPr>
                <w:rFonts w:ascii="Cambria" w:hAnsi="Cambria"/>
                <w:lang w:val="lt-LT"/>
              </w:rPr>
            </w:pPr>
            <w:proofErr w:type="gramStart"/>
            <w:r w:rsidRPr="00550650">
              <w:rPr>
                <w:rFonts w:ascii="Cambria" w:hAnsi="Cambria"/>
              </w:rPr>
              <w:t>.</w:t>
            </w:r>
            <w:r w:rsidRPr="00550650">
              <w:rPr>
                <w:rFonts w:ascii="Cambria" w:hAnsi="Cambria"/>
                <w:b/>
                <w:bCs/>
                <w:lang w:val="lt-LT"/>
              </w:rPr>
              <w:t>Savęs</w:t>
            </w:r>
            <w:proofErr w:type="gramEnd"/>
            <w:r w:rsidRPr="00550650">
              <w:rPr>
                <w:rFonts w:ascii="Cambria" w:hAnsi="Cambria"/>
                <w:b/>
                <w:bCs/>
                <w:lang w:val="lt-LT"/>
              </w:rPr>
              <w:t xml:space="preserve"> pateikimas internetinėse pažinčių programėlėse: vyriškumo/moteriškumo repertuarai / Meilės racionalizacija? Partnerio paieškos internetinėse pažinčių </w:t>
            </w:r>
            <w:r w:rsidRPr="00550650">
              <w:rPr>
                <w:rFonts w:ascii="Cambria" w:hAnsi="Cambria"/>
                <w:b/>
                <w:bCs/>
                <w:lang w:val="lt-LT"/>
              </w:rPr>
              <w:lastRenderedPageBreak/>
              <w:t>programėlėse strategijos.  (</w:t>
            </w:r>
            <w:r w:rsidRPr="00550650">
              <w:rPr>
                <w:rFonts w:ascii="Cambria" w:hAnsi="Cambria"/>
                <w:lang w:val="lt-LT"/>
              </w:rPr>
              <w:t xml:space="preserve">Interviu su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Tinder</w:t>
            </w:r>
            <w:proofErr w:type="spellEnd"/>
            <w:r w:rsidRPr="00550650">
              <w:rPr>
                <w:rFonts w:ascii="Cambria" w:hAnsi="Cambria"/>
                <w:lang w:val="lt-LT"/>
              </w:rPr>
              <w:t xml:space="preserve">,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Bumble</w:t>
            </w:r>
            <w:proofErr w:type="spellEnd"/>
            <w:r w:rsidRPr="00550650">
              <w:rPr>
                <w:rFonts w:ascii="Cambria" w:hAnsi="Cambria"/>
                <w:lang w:val="lt-LT"/>
              </w:rPr>
              <w:t xml:space="preserve"> ir pan. programėlių vartotojais (skaitmeninių artefaktų aptarimu paremti interviu), tyrimo dalyvių profilių analizė (kokybinė teksto ir vizualaus turinio analizė)</w:t>
            </w:r>
          </w:p>
        </w:tc>
      </w:tr>
      <w:tr w:rsidR="00BC4CC9" w:rsidRPr="00550650" w14:paraId="5F0DADDB" w14:textId="77777777" w:rsidTr="00BC4CC9">
        <w:tc>
          <w:tcPr>
            <w:tcW w:w="1129" w:type="dxa"/>
          </w:tcPr>
          <w:p w14:paraId="48B92B91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29C8B3F5" w14:textId="17DE5D97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Rima Žilinskaitė</w:t>
            </w:r>
          </w:p>
        </w:tc>
        <w:tc>
          <w:tcPr>
            <w:tcW w:w="6384" w:type="dxa"/>
          </w:tcPr>
          <w:p w14:paraId="4FDEA862" w14:textId="77777777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 xml:space="preserve">Dirbtinis intelektas ir jo naudotojų veiksnumas (angl. </w:t>
            </w:r>
            <w:proofErr w:type="spellStart"/>
            <w:r w:rsidRPr="00550650">
              <w:rPr>
                <w:rFonts w:ascii="Cambria" w:hAnsi="Cambria"/>
                <w:b/>
                <w:bCs/>
                <w:i/>
                <w:iCs/>
                <w:lang w:val="lt-LT"/>
              </w:rPr>
              <w:t>agency</w:t>
            </w:r>
            <w:proofErr w:type="spellEnd"/>
            <w:r w:rsidRPr="00550650">
              <w:rPr>
                <w:rFonts w:ascii="Cambria" w:hAnsi="Cambria"/>
                <w:b/>
                <w:bCs/>
                <w:lang w:val="lt-LT"/>
              </w:rPr>
              <w:t xml:space="preserve">): studentų DI įrankių naudojimo praktikos, atsakomybės ir etiško naudojimosi sampratos. </w:t>
            </w:r>
          </w:p>
          <w:p w14:paraId="13AC9646" w14:textId="7C24CCAD" w:rsidR="00BC4CC9" w:rsidRPr="00550650" w:rsidRDefault="00BC4CC9" w:rsidP="00E97C1B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Interviu su universiteto studentais arba universiteto studentų apklausa, siekiant išsiaiškinti vadinamųjų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chatbots</w:t>
            </w:r>
            <w:proofErr w:type="spellEnd"/>
            <w:r w:rsidRPr="00550650">
              <w:rPr>
                <w:rFonts w:ascii="Cambria" w:hAnsi="Cambria"/>
                <w:lang w:val="lt-LT"/>
              </w:rPr>
              <w:t xml:space="preserve"> (pvz.,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ChatGPT</w:t>
            </w:r>
            <w:proofErr w:type="spellEnd"/>
            <w:r w:rsidRPr="00550650">
              <w:rPr>
                <w:rFonts w:ascii="Cambria" w:hAnsi="Cambria"/>
                <w:lang w:val="lt-LT"/>
              </w:rPr>
              <w:t xml:space="preserve">) naudojimo praktikas </w:t>
            </w:r>
          </w:p>
        </w:tc>
      </w:tr>
      <w:tr w:rsidR="00BC4CC9" w:rsidRPr="00550650" w14:paraId="3D919919" w14:textId="77777777" w:rsidTr="00BC4CC9">
        <w:tc>
          <w:tcPr>
            <w:tcW w:w="1129" w:type="dxa"/>
          </w:tcPr>
          <w:p w14:paraId="7D81ECD6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D22834B" w14:textId="02C93EFC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Rima Žilinskaitė</w:t>
            </w:r>
          </w:p>
        </w:tc>
        <w:tc>
          <w:tcPr>
            <w:tcW w:w="6384" w:type="dxa"/>
          </w:tcPr>
          <w:p w14:paraId="3F7C299B" w14:textId="77777777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 xml:space="preserve">Muzikos klausymosi platformų naudojimas kaip tapatybės ypatumų konstravimo/raiškos forma. </w:t>
            </w:r>
          </w:p>
          <w:p w14:paraId="7013AAEF" w14:textId="3097B6F9" w:rsidR="00BC4CC9" w:rsidRPr="00550650" w:rsidRDefault="00BC4CC9" w:rsidP="00E97C1B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Skaitmeninių artefaktų (pvz., asmeninių grojaraščių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Spotify</w:t>
            </w:r>
            <w:proofErr w:type="spellEnd"/>
            <w:r w:rsidRPr="00550650">
              <w:rPr>
                <w:rFonts w:ascii="Cambria" w:hAnsi="Cambria"/>
                <w:lang w:val="lt-LT"/>
              </w:rPr>
              <w:t xml:space="preserve">) aptarimu paremti interviu, siekiant išsiaiškinti, kaip tokie grojaraščiai veikia kaip saviraiškos forma, ar ir kaip platformos algoritmai atlieka veidrodinio atspindėjimo funkciją, bandymai sąveikauti su tokiais algoritmais ir pan. </w:t>
            </w:r>
          </w:p>
        </w:tc>
      </w:tr>
      <w:tr w:rsidR="00BC4CC9" w:rsidRPr="00550650" w14:paraId="633761E8" w14:textId="77777777" w:rsidTr="00BC4CC9">
        <w:tc>
          <w:tcPr>
            <w:tcW w:w="1129" w:type="dxa"/>
          </w:tcPr>
          <w:p w14:paraId="32C26348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2CCF329" w14:textId="7C67BCC9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Daumantas Stumbrys</w:t>
            </w:r>
          </w:p>
        </w:tc>
        <w:tc>
          <w:tcPr>
            <w:tcW w:w="6384" w:type="dxa"/>
          </w:tcPr>
          <w:p w14:paraId="1B994D4E" w14:textId="2783A672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>Su kūnu susijusios socialinės normos ir praktikos.</w:t>
            </w:r>
          </w:p>
        </w:tc>
      </w:tr>
      <w:tr w:rsidR="00BC4CC9" w:rsidRPr="00550650" w14:paraId="004F6736" w14:textId="77777777" w:rsidTr="00BC4CC9">
        <w:tc>
          <w:tcPr>
            <w:tcW w:w="1129" w:type="dxa"/>
          </w:tcPr>
          <w:p w14:paraId="2D05D917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2679D974" w14:textId="66678929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Daumantas Stumbrys</w:t>
            </w:r>
          </w:p>
        </w:tc>
        <w:tc>
          <w:tcPr>
            <w:tcW w:w="6384" w:type="dxa"/>
          </w:tcPr>
          <w:p w14:paraId="2B97F99B" w14:textId="00952AAD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>Kūnas ir medijos: sociologinė analizė.</w:t>
            </w:r>
          </w:p>
        </w:tc>
      </w:tr>
      <w:tr w:rsidR="00BC4CC9" w:rsidRPr="00550650" w14:paraId="3612C512" w14:textId="77777777" w:rsidTr="00BC4CC9">
        <w:tc>
          <w:tcPr>
            <w:tcW w:w="1129" w:type="dxa"/>
          </w:tcPr>
          <w:p w14:paraId="6A84EA52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97586C3" w14:textId="5466101C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Daumantas Stumbrys</w:t>
            </w:r>
          </w:p>
        </w:tc>
        <w:tc>
          <w:tcPr>
            <w:tcW w:w="6384" w:type="dxa"/>
          </w:tcPr>
          <w:p w14:paraId="0CBFD31D" w14:textId="7592D85B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 xml:space="preserve">Mirties sociologija: besikeičiančios laidojimo praktikos; kūno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>kiborgizacija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>; mirtis socialiniuose tinkluose.</w:t>
            </w:r>
          </w:p>
        </w:tc>
      </w:tr>
      <w:tr w:rsidR="00BC4CC9" w:rsidRPr="00550650" w14:paraId="3F70DF3C" w14:textId="77777777" w:rsidTr="00BC4CC9">
        <w:tc>
          <w:tcPr>
            <w:tcW w:w="1129" w:type="dxa"/>
          </w:tcPr>
          <w:p w14:paraId="0A598359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4AB59386" w14:textId="081E3810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Daumantas Stumbrys</w:t>
            </w:r>
          </w:p>
        </w:tc>
        <w:tc>
          <w:tcPr>
            <w:tcW w:w="6384" w:type="dxa"/>
          </w:tcPr>
          <w:p w14:paraId="32E96913" w14:textId="1D830D07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>Paslėpta alkoholio reklama socialiniuose tinkluose, pardavimo vietose, reklaminiuose stenduose</w:t>
            </w:r>
          </w:p>
        </w:tc>
      </w:tr>
      <w:tr w:rsidR="00BC4CC9" w:rsidRPr="00550650" w14:paraId="20595A8D" w14:textId="77777777" w:rsidTr="00BC4CC9">
        <w:tc>
          <w:tcPr>
            <w:tcW w:w="1129" w:type="dxa"/>
          </w:tcPr>
          <w:p w14:paraId="4731D1A0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F573697" w14:textId="2710B664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Daumantas Stumbrys</w:t>
            </w:r>
          </w:p>
        </w:tc>
        <w:tc>
          <w:tcPr>
            <w:tcW w:w="6384" w:type="dxa"/>
          </w:tcPr>
          <w:p w14:paraId="0FD603B8" w14:textId="47978F33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 xml:space="preserve">Vaisiaus alkoholinis sindromas Lietuvoje: paplitimas, visuomenės informuotumas,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>stigmatizacija</w:t>
            </w:r>
            <w:proofErr w:type="spellEnd"/>
          </w:p>
        </w:tc>
      </w:tr>
      <w:tr w:rsidR="00BC4CC9" w:rsidRPr="00550650" w14:paraId="3996C640" w14:textId="77777777" w:rsidTr="00BC4CC9">
        <w:tc>
          <w:tcPr>
            <w:tcW w:w="1129" w:type="dxa"/>
          </w:tcPr>
          <w:p w14:paraId="0B99520B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116286B4" w14:textId="5D43C2E9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Daumantas Stumbrys</w:t>
            </w:r>
          </w:p>
        </w:tc>
        <w:tc>
          <w:tcPr>
            <w:tcW w:w="6384" w:type="dxa"/>
          </w:tcPr>
          <w:p w14:paraId="0BD65C12" w14:textId="1C5D6036" w:rsidR="00BC4CC9" w:rsidRPr="00550650" w:rsidRDefault="00BC4CC9" w:rsidP="00BC4CC9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lang w:val="lt-LT"/>
              </w:rPr>
              <w:t>Lietuvos demografiniai iššūkiai: gimstamumo krizė ir migracijos iššūkiai.</w:t>
            </w:r>
          </w:p>
        </w:tc>
      </w:tr>
      <w:tr w:rsidR="00BC4CC9" w:rsidRPr="00550650" w14:paraId="019264E8" w14:textId="77777777" w:rsidTr="00BC4CC9">
        <w:tc>
          <w:tcPr>
            <w:tcW w:w="1129" w:type="dxa"/>
          </w:tcPr>
          <w:p w14:paraId="0C961DB3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2A50522B" w14:textId="13ED2AF8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Laura Daukšaitė</w:t>
            </w:r>
          </w:p>
        </w:tc>
        <w:tc>
          <w:tcPr>
            <w:tcW w:w="6384" w:type="dxa"/>
          </w:tcPr>
          <w:p w14:paraId="666D1383" w14:textId="7B2FC233" w:rsidR="00BC4CC9" w:rsidRPr="00550650" w:rsidRDefault="00BC4CC9" w:rsidP="00BC4CC9">
            <w:pPr>
              <w:rPr>
                <w:rFonts w:ascii="Cambria" w:eastAsia="Times New Roman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Jaunimo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;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Antrinių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duomenų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statistinė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analizė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(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Pasaulio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,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Europos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,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Europos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socialiniai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>)</w:t>
            </w:r>
          </w:p>
        </w:tc>
      </w:tr>
      <w:tr w:rsidR="00BC4CC9" w:rsidRPr="00550650" w14:paraId="643785D7" w14:textId="77777777" w:rsidTr="00BC4CC9">
        <w:tc>
          <w:tcPr>
            <w:tcW w:w="1129" w:type="dxa"/>
          </w:tcPr>
          <w:p w14:paraId="300FC93E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706F79E7" w14:textId="75FE18F1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Laura Daukšaitė</w:t>
            </w:r>
          </w:p>
        </w:tc>
        <w:tc>
          <w:tcPr>
            <w:tcW w:w="6384" w:type="dxa"/>
          </w:tcPr>
          <w:p w14:paraId="7FA47C0A" w14:textId="5D588F82" w:rsidR="00BC4CC9" w:rsidRPr="00550650" w:rsidRDefault="00BC4CC9" w:rsidP="00BC4CC9">
            <w:pPr>
              <w:rPr>
                <w:rFonts w:ascii="Cambria" w:eastAsia="Times New Roman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Kartų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skirtumai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ir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kaita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;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Antrinių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duomenų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statistinė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analizė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(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Pasaulio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,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Europos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,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Europos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socialiniai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>)</w:t>
            </w:r>
          </w:p>
        </w:tc>
      </w:tr>
      <w:tr w:rsidR="00BC4CC9" w:rsidRPr="00550650" w14:paraId="57AD71BD" w14:textId="77777777" w:rsidTr="00BC4CC9">
        <w:tc>
          <w:tcPr>
            <w:tcW w:w="1129" w:type="dxa"/>
          </w:tcPr>
          <w:p w14:paraId="1322CAAC" w14:textId="77777777" w:rsidR="00BC4CC9" w:rsidRPr="00550650" w:rsidRDefault="00BC4CC9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50CF04E" w14:textId="68A81461" w:rsidR="00BC4CC9" w:rsidRPr="00550650" w:rsidRDefault="00BC4CC9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Laura Daukšaitė</w:t>
            </w:r>
          </w:p>
        </w:tc>
        <w:tc>
          <w:tcPr>
            <w:tcW w:w="6384" w:type="dxa"/>
          </w:tcPr>
          <w:p w14:paraId="4C6B9E87" w14:textId="77DB8408" w:rsidR="00BC4CC9" w:rsidRPr="00550650" w:rsidRDefault="00BC4CC9" w:rsidP="00BC4CC9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(Po)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socialistinių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visuomenių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transformacijos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Antrinių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duomenų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statistinė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analizė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(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Pasaulio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,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Europos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vertybių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,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Europos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socialiniai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color w:val="000000"/>
              </w:rPr>
              <w:t>tyrimai</w:t>
            </w:r>
            <w:proofErr w:type="spellEnd"/>
            <w:r w:rsidRPr="00550650">
              <w:rPr>
                <w:rFonts w:ascii="Cambria" w:eastAsia="Times New Roman" w:hAnsi="Cambria"/>
                <w:color w:val="000000"/>
              </w:rPr>
              <w:t>)</w:t>
            </w:r>
          </w:p>
        </w:tc>
      </w:tr>
      <w:tr w:rsidR="00F27161" w:rsidRPr="00550650" w14:paraId="16F7704F" w14:textId="77777777" w:rsidTr="00BC4CC9">
        <w:tc>
          <w:tcPr>
            <w:tcW w:w="1129" w:type="dxa"/>
          </w:tcPr>
          <w:p w14:paraId="5C961876" w14:textId="77777777" w:rsidR="00F27161" w:rsidRPr="00550650" w:rsidRDefault="00F27161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05354E32" w14:textId="4CCA297E" w:rsidR="00F27161" w:rsidRPr="00550650" w:rsidRDefault="00F27161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Liutauras Kraniauskas</w:t>
            </w:r>
          </w:p>
        </w:tc>
        <w:tc>
          <w:tcPr>
            <w:tcW w:w="6384" w:type="dxa"/>
          </w:tcPr>
          <w:p w14:paraId="69059A25" w14:textId="756E77C2" w:rsidR="00F27161" w:rsidRPr="00550650" w:rsidRDefault="00F27161" w:rsidP="00BC4CC9">
            <w:pPr>
              <w:rPr>
                <w:rFonts w:ascii="Cambria" w:eastAsia="Times New Roman" w:hAnsi="Cambria"/>
                <w:color w:val="000000"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Sociologijos teorijos diskurso kaita 2000-2024 </w:t>
            </w:r>
            <w:r w:rsidRPr="00550650">
              <w:rPr>
                <w:rFonts w:ascii="Cambria" w:eastAsia="Times New Roman" w:hAnsi="Cambria"/>
                <w:color w:val="000000"/>
                <w:lang w:val="lt-LT"/>
              </w:rPr>
              <w:t>(palyginamojo mokslo žurnalų analizė; kiekybinė tekstų turinio analizė)</w:t>
            </w:r>
          </w:p>
        </w:tc>
      </w:tr>
      <w:tr w:rsidR="00F27161" w:rsidRPr="00550650" w14:paraId="191EBC7C" w14:textId="77777777" w:rsidTr="00BC4CC9">
        <w:tc>
          <w:tcPr>
            <w:tcW w:w="1129" w:type="dxa"/>
          </w:tcPr>
          <w:p w14:paraId="360329D8" w14:textId="77777777" w:rsidR="00F27161" w:rsidRPr="00550650" w:rsidRDefault="00F27161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2692314" w14:textId="41ADBA45" w:rsidR="00F27161" w:rsidRPr="00550650" w:rsidRDefault="00F27161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Liutauras Kraniauskas</w:t>
            </w:r>
          </w:p>
        </w:tc>
        <w:tc>
          <w:tcPr>
            <w:tcW w:w="6384" w:type="dxa"/>
          </w:tcPr>
          <w:p w14:paraId="0673876B" w14:textId="45BAEAF8" w:rsidR="00F27161" w:rsidRPr="00550650" w:rsidRDefault="00F27161" w:rsidP="00BC4CC9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Kultūros vartotojų profilių sudarymas taikant </w:t>
            </w:r>
            <w:r w:rsidR="00EC4866"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P.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Bourdie</w:t>
            </w:r>
            <w:r w:rsidR="00F425C2"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u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 ir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Richard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 A.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Peterson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 teorijas </w:t>
            </w:r>
            <w:r w:rsidRPr="00550650">
              <w:rPr>
                <w:rFonts w:ascii="Cambria" w:eastAsia="Times New Roman" w:hAnsi="Cambria"/>
                <w:color w:val="000000"/>
                <w:lang w:val="lt-LT"/>
              </w:rPr>
              <w:t>(antrinių duomenų analizė apie Klaipėdos kultūros vartotojus ir jų skonius)</w:t>
            </w: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 </w:t>
            </w:r>
          </w:p>
        </w:tc>
      </w:tr>
      <w:tr w:rsidR="004544CD" w:rsidRPr="00550650" w14:paraId="5C205FAD" w14:textId="77777777" w:rsidTr="00BC4CC9">
        <w:tc>
          <w:tcPr>
            <w:tcW w:w="1129" w:type="dxa"/>
          </w:tcPr>
          <w:p w14:paraId="28691BE7" w14:textId="77777777" w:rsidR="004544CD" w:rsidRPr="00550650" w:rsidRDefault="004544CD" w:rsidP="00BC4CC9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636043AF" w14:textId="4CDE086B" w:rsidR="004544CD" w:rsidRPr="00550650" w:rsidRDefault="004544CD" w:rsidP="00BC4CC9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Liutauras Kraniauskas</w:t>
            </w:r>
          </w:p>
        </w:tc>
        <w:tc>
          <w:tcPr>
            <w:tcW w:w="6384" w:type="dxa"/>
          </w:tcPr>
          <w:p w14:paraId="7F117772" w14:textId="7FE0D4DF" w:rsidR="004544CD" w:rsidRPr="00550650" w:rsidRDefault="004544CD" w:rsidP="00BC4CC9">
            <w:pPr>
              <w:rPr>
                <w:rFonts w:ascii="Cambria" w:eastAsia="Times New Roman" w:hAnsi="Cambria"/>
                <w:color w:val="000000"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Populistinis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socialinės kritikos diskursas „Pūko </w:t>
            </w:r>
            <w:proofErr w:type="gramStart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TV“ (</w:t>
            </w:r>
            <w:proofErr w:type="gramEnd"/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 xml:space="preserve">arba Pūko radijas) </w:t>
            </w:r>
            <w:r w:rsidRPr="00550650">
              <w:rPr>
                <w:rFonts w:ascii="Cambria" w:eastAsia="Times New Roman" w:hAnsi="Cambria"/>
                <w:color w:val="000000"/>
                <w:lang w:val="lt-LT"/>
              </w:rPr>
              <w:t>(TV laidų ar radijo diskusijų tekstų analizė)</w:t>
            </w:r>
          </w:p>
        </w:tc>
      </w:tr>
      <w:tr w:rsidR="002E542E" w:rsidRPr="00550650" w14:paraId="510499D7" w14:textId="77777777" w:rsidTr="00BC4CC9">
        <w:tc>
          <w:tcPr>
            <w:tcW w:w="1129" w:type="dxa"/>
          </w:tcPr>
          <w:p w14:paraId="02BAF095" w14:textId="77777777" w:rsidR="002E542E" w:rsidRPr="00550650" w:rsidRDefault="002E542E" w:rsidP="002E542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8AC34AE" w14:textId="7DC8C56A" w:rsidR="002E542E" w:rsidRPr="00550650" w:rsidRDefault="002E542E" w:rsidP="002E542E">
            <w:pPr>
              <w:rPr>
                <w:rFonts w:ascii="Cambria" w:hAnsi="Cambria"/>
              </w:rPr>
            </w:pPr>
            <w:r w:rsidRPr="00550650">
              <w:rPr>
                <w:rFonts w:ascii="Cambria" w:hAnsi="Cambria"/>
                <w:lang w:val="lt-LT"/>
              </w:rPr>
              <w:t>Dovilė Galdauskaitė</w:t>
            </w:r>
          </w:p>
        </w:tc>
        <w:tc>
          <w:tcPr>
            <w:tcW w:w="6384" w:type="dxa"/>
          </w:tcPr>
          <w:p w14:paraId="616DEC06" w14:textId="60BB1688" w:rsidR="002E542E" w:rsidRPr="00550650" w:rsidRDefault="002E542E" w:rsidP="002E542E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Vaikų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susilaukimo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sprendimų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kontekstai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ir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veiksniai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;</w:t>
            </w:r>
          </w:p>
        </w:tc>
      </w:tr>
      <w:tr w:rsidR="002E542E" w:rsidRPr="00550650" w14:paraId="652A886C" w14:textId="77777777" w:rsidTr="00BC4CC9">
        <w:tc>
          <w:tcPr>
            <w:tcW w:w="1129" w:type="dxa"/>
          </w:tcPr>
          <w:p w14:paraId="5C1266A4" w14:textId="77777777" w:rsidR="002E542E" w:rsidRPr="00550650" w:rsidRDefault="002E542E" w:rsidP="002E542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48F87666" w14:textId="5B3BC2A7" w:rsidR="002E542E" w:rsidRPr="00550650" w:rsidRDefault="002E542E" w:rsidP="002E542E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Dovilė Galdauskaitė</w:t>
            </w:r>
          </w:p>
        </w:tc>
        <w:tc>
          <w:tcPr>
            <w:tcW w:w="6384" w:type="dxa"/>
          </w:tcPr>
          <w:p w14:paraId="7EE2FDAB" w14:textId="045C4B02" w:rsidR="002E542E" w:rsidRPr="00550650" w:rsidRDefault="002E542E" w:rsidP="002E542E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Šeimos formų įvairovė ir raiška, motinystės ir tėvystės praktikos;</w:t>
            </w:r>
          </w:p>
        </w:tc>
      </w:tr>
      <w:tr w:rsidR="002E542E" w:rsidRPr="00550650" w14:paraId="31A6B34B" w14:textId="77777777" w:rsidTr="00BC4CC9">
        <w:tc>
          <w:tcPr>
            <w:tcW w:w="1129" w:type="dxa"/>
          </w:tcPr>
          <w:p w14:paraId="24F1083D" w14:textId="77777777" w:rsidR="002E542E" w:rsidRPr="00550650" w:rsidRDefault="002E542E" w:rsidP="002E542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4DD5BF56" w14:textId="1EA759E9" w:rsidR="002E542E" w:rsidRPr="00550650" w:rsidRDefault="002E542E" w:rsidP="002E542E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Dovilė Galdauskaitė</w:t>
            </w:r>
          </w:p>
        </w:tc>
        <w:tc>
          <w:tcPr>
            <w:tcW w:w="6384" w:type="dxa"/>
          </w:tcPr>
          <w:p w14:paraId="1C1A2268" w14:textId="63B638E8" w:rsidR="002E542E" w:rsidRPr="00550650" w:rsidRDefault="002E542E" w:rsidP="002E542E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Lyčių tapatumų ir seksualumo įvairovė: raiška ir praktikos;</w:t>
            </w:r>
          </w:p>
        </w:tc>
      </w:tr>
      <w:tr w:rsidR="00304F2C" w:rsidRPr="00550650" w14:paraId="5E221E4F" w14:textId="77777777" w:rsidTr="00BC4CC9">
        <w:tc>
          <w:tcPr>
            <w:tcW w:w="1129" w:type="dxa"/>
          </w:tcPr>
          <w:p w14:paraId="5CBCAEEE" w14:textId="77777777" w:rsidR="00304F2C" w:rsidRPr="00550650" w:rsidRDefault="00304F2C" w:rsidP="00304F2C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4D8FCC22" w14:textId="631AC4FB" w:rsidR="00304F2C" w:rsidRPr="00550650" w:rsidRDefault="00C15D58" w:rsidP="00304F2C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Ingrida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Gečienė-Janulionienė</w:t>
            </w:r>
            <w:proofErr w:type="spellEnd"/>
          </w:p>
        </w:tc>
        <w:tc>
          <w:tcPr>
            <w:tcW w:w="6384" w:type="dxa"/>
          </w:tcPr>
          <w:p w14:paraId="20970EDE" w14:textId="7F82BBBA" w:rsidR="00304F2C" w:rsidRPr="00550650" w:rsidRDefault="00304F2C" w:rsidP="00304F2C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Emigrantų iš Lietuvos transnacionaliniai ryšiai su Lietuva</w:t>
            </w:r>
            <w:r w:rsidRPr="00550650">
              <w:rPr>
                <w:rFonts w:ascii="Cambria" w:hAnsi="Cambria"/>
                <w:lang w:val="lt-LT"/>
              </w:rPr>
              <w:t xml:space="preserve"> (antrinė Užsienio reikalų ministerijos atliekamų tyrimų kiekybinė duomenų analizė, interviu su emigrantais)</w:t>
            </w:r>
          </w:p>
        </w:tc>
      </w:tr>
      <w:tr w:rsidR="002A4473" w:rsidRPr="00550650" w14:paraId="1A511D6C" w14:textId="77777777" w:rsidTr="00BC4CC9">
        <w:tc>
          <w:tcPr>
            <w:tcW w:w="1129" w:type="dxa"/>
          </w:tcPr>
          <w:p w14:paraId="19866E87" w14:textId="77777777" w:rsidR="002A4473" w:rsidRPr="00550650" w:rsidRDefault="002A4473" w:rsidP="002A447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54AFC6B" w14:textId="5C01D532" w:rsidR="002A4473" w:rsidRPr="00550650" w:rsidRDefault="002A4473" w:rsidP="002A4473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Ingrida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Gečienė-Janulionienė</w:t>
            </w:r>
            <w:proofErr w:type="spellEnd"/>
          </w:p>
        </w:tc>
        <w:tc>
          <w:tcPr>
            <w:tcW w:w="6384" w:type="dxa"/>
          </w:tcPr>
          <w:p w14:paraId="38C28ABC" w14:textId="403FDE8F" w:rsidR="002A4473" w:rsidRPr="00550650" w:rsidRDefault="002A4473" w:rsidP="002A4473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Lietuvos ir užsienio lietuvių remiamų programų siekiant palaikyti Lietuvių diasporos jaunimo ryšius su Lietuva vertinimas</w:t>
            </w:r>
            <w:r w:rsidRPr="00550650">
              <w:rPr>
                <w:rFonts w:ascii="Cambria" w:hAnsi="Cambria"/>
                <w:lang w:val="lt-LT"/>
              </w:rPr>
              <w:t xml:space="preserve"> (nukreiptos diskusijos grupės su programų dalyviais arba jų apklausa, interviu su programų koordinatoriais)</w:t>
            </w:r>
          </w:p>
        </w:tc>
      </w:tr>
      <w:tr w:rsidR="002A4473" w:rsidRPr="00550650" w14:paraId="5005FD7A" w14:textId="77777777" w:rsidTr="00BC4CC9">
        <w:tc>
          <w:tcPr>
            <w:tcW w:w="1129" w:type="dxa"/>
          </w:tcPr>
          <w:p w14:paraId="6DC3DA94" w14:textId="77777777" w:rsidR="002A4473" w:rsidRPr="00550650" w:rsidRDefault="002A4473" w:rsidP="002A447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0DA551A9" w14:textId="4D5CB721" w:rsidR="002A4473" w:rsidRPr="00550650" w:rsidRDefault="002A4473" w:rsidP="002A4473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Ingrida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Gečienė-Janulionienė</w:t>
            </w:r>
            <w:proofErr w:type="spellEnd"/>
          </w:p>
        </w:tc>
        <w:tc>
          <w:tcPr>
            <w:tcW w:w="6384" w:type="dxa"/>
          </w:tcPr>
          <w:p w14:paraId="1A3A7778" w14:textId="2CB1C1E2" w:rsidR="002A4473" w:rsidRPr="00550650" w:rsidRDefault="002A4473" w:rsidP="002A4473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Grįžusių lietuvių požiūris į adaptaciją Lietuvoje</w:t>
            </w:r>
            <w:r w:rsidRPr="00550650">
              <w:rPr>
                <w:rFonts w:ascii="Cambria" w:hAnsi="Cambria"/>
                <w:lang w:val="lt-LT"/>
              </w:rPr>
              <w:t xml:space="preserve"> (interviu su grįžusiais lietuviais)</w:t>
            </w:r>
          </w:p>
        </w:tc>
      </w:tr>
      <w:tr w:rsidR="002A4473" w:rsidRPr="00550650" w14:paraId="1983E1F8" w14:textId="77777777" w:rsidTr="00BC4CC9">
        <w:tc>
          <w:tcPr>
            <w:tcW w:w="1129" w:type="dxa"/>
          </w:tcPr>
          <w:p w14:paraId="064F89F8" w14:textId="77777777" w:rsidR="002A4473" w:rsidRPr="00550650" w:rsidRDefault="002A4473" w:rsidP="002A447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46C9070" w14:textId="78EA5044" w:rsidR="002A4473" w:rsidRPr="00550650" w:rsidRDefault="002A4473" w:rsidP="002A4473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Ingrida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Gečienė-Janulionienė</w:t>
            </w:r>
            <w:proofErr w:type="spellEnd"/>
          </w:p>
        </w:tc>
        <w:tc>
          <w:tcPr>
            <w:tcW w:w="6384" w:type="dxa"/>
          </w:tcPr>
          <w:p w14:paraId="43EDEC02" w14:textId="30F463BF" w:rsidR="002A4473" w:rsidRPr="00550650" w:rsidRDefault="002A4473" w:rsidP="002A4473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Pabėgėlių iš kitų šalių adaptacija Lietuvoje</w:t>
            </w:r>
            <w:r w:rsidRPr="00550650">
              <w:rPr>
                <w:rFonts w:ascii="Cambria" w:hAnsi="Cambria"/>
                <w:lang w:val="lt-LT"/>
              </w:rPr>
              <w:t> (interviu su pabėgėliais)</w:t>
            </w:r>
          </w:p>
        </w:tc>
      </w:tr>
      <w:tr w:rsidR="002A4473" w:rsidRPr="00550650" w14:paraId="54500949" w14:textId="77777777" w:rsidTr="00BC4CC9">
        <w:tc>
          <w:tcPr>
            <w:tcW w:w="1129" w:type="dxa"/>
          </w:tcPr>
          <w:p w14:paraId="02C4C300" w14:textId="77777777" w:rsidR="002A4473" w:rsidRPr="00550650" w:rsidRDefault="002A4473" w:rsidP="002A447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17983E2" w14:textId="50163464" w:rsidR="002A4473" w:rsidRPr="00550650" w:rsidRDefault="002A4473" w:rsidP="002A4473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Ingrida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Gečienė-Janulionienė</w:t>
            </w:r>
            <w:proofErr w:type="spellEnd"/>
          </w:p>
        </w:tc>
        <w:tc>
          <w:tcPr>
            <w:tcW w:w="6384" w:type="dxa"/>
          </w:tcPr>
          <w:p w14:paraId="3DC54760" w14:textId="61092AF2" w:rsidR="002A4473" w:rsidRPr="00550650" w:rsidRDefault="002A4473" w:rsidP="002A4473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 xml:space="preserve">Kultūrinių ir kūrybinių industrijų socialinis poveikis visuomenei </w:t>
            </w:r>
            <w:r w:rsidRPr="00550650">
              <w:rPr>
                <w:rFonts w:ascii="Cambria" w:hAnsi="Cambria"/>
                <w:lang w:val="lt-LT"/>
              </w:rPr>
              <w:t>(pirminė ir antrinė Kultūros ministerijos atliekamų tyrimų kiekybinė duomenų analizė, interviu su kultūrinių organizacijų atstovais)</w:t>
            </w:r>
          </w:p>
        </w:tc>
      </w:tr>
      <w:tr w:rsidR="002A4473" w:rsidRPr="00550650" w14:paraId="4CF7C801" w14:textId="77777777" w:rsidTr="00BC4CC9">
        <w:tc>
          <w:tcPr>
            <w:tcW w:w="1129" w:type="dxa"/>
          </w:tcPr>
          <w:p w14:paraId="2E56E6ED" w14:textId="77777777" w:rsidR="002A4473" w:rsidRPr="00550650" w:rsidRDefault="002A4473" w:rsidP="002A447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6E5DA54" w14:textId="7EE4CB8C" w:rsidR="002A4473" w:rsidRPr="00550650" w:rsidRDefault="002A4473" w:rsidP="002A4473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Ingrida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Gečienė-Janulionienė</w:t>
            </w:r>
            <w:proofErr w:type="spellEnd"/>
          </w:p>
        </w:tc>
        <w:tc>
          <w:tcPr>
            <w:tcW w:w="6384" w:type="dxa"/>
          </w:tcPr>
          <w:p w14:paraId="4AF5A640" w14:textId="027A8407" w:rsidR="002A4473" w:rsidRPr="00550650" w:rsidRDefault="002A4473" w:rsidP="002A4473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Požiūrio į gamtą mieste ypatumai</w:t>
            </w:r>
            <w:r w:rsidRPr="00550650">
              <w:rPr>
                <w:rFonts w:ascii="Cambria" w:hAnsi="Cambria"/>
                <w:lang w:val="lt-LT"/>
              </w:rPr>
              <w:t xml:space="preserve"> (VU atliekamo tyrimo "Vilniečio portretas" kiekybinė duomenų analizė)</w:t>
            </w:r>
          </w:p>
        </w:tc>
      </w:tr>
      <w:tr w:rsidR="002A4473" w:rsidRPr="00550650" w14:paraId="420871B5" w14:textId="77777777" w:rsidTr="00BC4CC9">
        <w:tc>
          <w:tcPr>
            <w:tcW w:w="1129" w:type="dxa"/>
          </w:tcPr>
          <w:p w14:paraId="4F9DAE76" w14:textId="77777777" w:rsidR="002A4473" w:rsidRPr="00550650" w:rsidRDefault="002A4473" w:rsidP="002A4473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6F3ABB09" w14:textId="2A61B74A" w:rsidR="002A4473" w:rsidRPr="00550650" w:rsidRDefault="002A4473" w:rsidP="002A4473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 xml:space="preserve">Ingrida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Gečienė-Janulionienė</w:t>
            </w:r>
            <w:proofErr w:type="spellEnd"/>
          </w:p>
        </w:tc>
        <w:tc>
          <w:tcPr>
            <w:tcW w:w="6384" w:type="dxa"/>
          </w:tcPr>
          <w:p w14:paraId="3B26293A" w14:textId="71D441CB" w:rsidR="002A4473" w:rsidRPr="00550650" w:rsidRDefault="002A4473" w:rsidP="002A4473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bCs/>
                <w:lang w:val="lt-LT"/>
              </w:rPr>
              <w:t>Ekologinės sąmonės ir elgesio neatitikimo priežastys</w:t>
            </w:r>
            <w:r w:rsidRPr="00550650">
              <w:rPr>
                <w:rFonts w:ascii="Cambria" w:hAnsi="Cambria"/>
                <w:lang w:val="lt-LT"/>
              </w:rPr>
              <w:t xml:space="preserve"> (antrinė </w:t>
            </w:r>
            <w:proofErr w:type="spellStart"/>
            <w:r w:rsidRPr="00550650">
              <w:rPr>
                <w:rFonts w:ascii="Cambria" w:hAnsi="Cambria"/>
                <w:lang w:val="lt-LT"/>
              </w:rPr>
              <w:t>Eurostat</w:t>
            </w:r>
            <w:proofErr w:type="spellEnd"/>
            <w:r w:rsidRPr="00550650">
              <w:rPr>
                <w:rFonts w:ascii="Cambria" w:hAnsi="Cambria"/>
                <w:lang w:val="lt-LT"/>
              </w:rPr>
              <w:t xml:space="preserve"> duomenų analizė ir interviu ar nukreiptos diskusijos grupės su vartotojais)</w:t>
            </w:r>
          </w:p>
        </w:tc>
      </w:tr>
      <w:tr w:rsidR="00E97C1B" w:rsidRPr="00550650" w14:paraId="2E2278AD" w14:textId="77777777" w:rsidTr="00BC4CC9">
        <w:tc>
          <w:tcPr>
            <w:tcW w:w="1129" w:type="dxa"/>
          </w:tcPr>
          <w:p w14:paraId="56F29BC6" w14:textId="77777777" w:rsidR="00E97C1B" w:rsidRPr="00550650" w:rsidRDefault="00E97C1B" w:rsidP="00E97C1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44EF178" w14:textId="38D73BF6" w:rsidR="00E97C1B" w:rsidRPr="00550650" w:rsidRDefault="00E97C1B" w:rsidP="00E97C1B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Laima Žilinskienė</w:t>
            </w:r>
          </w:p>
        </w:tc>
        <w:tc>
          <w:tcPr>
            <w:tcW w:w="6384" w:type="dxa"/>
          </w:tcPr>
          <w:p w14:paraId="342425E8" w14:textId="77777777" w:rsidR="00E97C1B" w:rsidRPr="00550650" w:rsidRDefault="00E97C1B" w:rsidP="00E97C1B">
            <w:pPr>
              <w:pStyle w:val="NoSpacing"/>
              <w:rPr>
                <w:rFonts w:ascii="Cambria" w:hAnsi="Cambria"/>
                <w:b/>
                <w:lang w:val="lt-LT" w:eastAsia="ja-JP"/>
              </w:rPr>
            </w:pPr>
            <w:r w:rsidRPr="00550650">
              <w:rPr>
                <w:rFonts w:ascii="Cambria" w:hAnsi="Cambria"/>
                <w:b/>
                <w:lang w:val="lt-LT" w:eastAsia="ja-JP"/>
              </w:rPr>
              <w:t>Trečiojo tūkstantmečio kartos Lietuvoje tapatybė:</w:t>
            </w:r>
          </w:p>
          <w:p w14:paraId="539249B5" w14:textId="69CF1171" w:rsidR="00E97C1B" w:rsidRPr="00550650" w:rsidRDefault="00E97C1B" w:rsidP="00E97C1B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  <w:r w:rsidRPr="00550650">
              <w:rPr>
                <w:rFonts w:ascii="Cambria" w:hAnsi="Cambria"/>
                <w:b/>
                <w:lang w:val="lt-LT" w:eastAsia="ja-JP"/>
              </w:rPr>
              <w:t>subjektyvių kartos ribų ypatumai</w:t>
            </w:r>
          </w:p>
        </w:tc>
      </w:tr>
      <w:tr w:rsidR="00E97C1B" w:rsidRPr="00550650" w14:paraId="4F43A98F" w14:textId="77777777" w:rsidTr="00BC4CC9">
        <w:tc>
          <w:tcPr>
            <w:tcW w:w="1129" w:type="dxa"/>
          </w:tcPr>
          <w:p w14:paraId="7ED01A61" w14:textId="77777777" w:rsidR="00E97C1B" w:rsidRPr="00550650" w:rsidRDefault="00E97C1B" w:rsidP="00E97C1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1090F5E6" w14:textId="47DD05ED" w:rsidR="00E97C1B" w:rsidRPr="00550650" w:rsidRDefault="00E97C1B" w:rsidP="00E97C1B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Laima Žilinskienė</w:t>
            </w:r>
          </w:p>
        </w:tc>
        <w:tc>
          <w:tcPr>
            <w:tcW w:w="6384" w:type="dxa"/>
          </w:tcPr>
          <w:p w14:paraId="2436395F" w14:textId="053921D4" w:rsidR="00E97C1B" w:rsidRPr="00550650" w:rsidRDefault="00E97C1B" w:rsidP="00E97C1B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hAnsi="Cambria"/>
                <w:b/>
                <w:lang w:val="lt-LT"/>
              </w:rPr>
              <w:t>Šeimos įtaka trečiojo tūkstantmečio kartos pasirinkimams</w:t>
            </w:r>
          </w:p>
        </w:tc>
      </w:tr>
      <w:tr w:rsidR="004501EB" w:rsidRPr="00550650" w14:paraId="49A4F09D" w14:textId="77777777" w:rsidTr="00BC4CC9">
        <w:tc>
          <w:tcPr>
            <w:tcW w:w="1129" w:type="dxa"/>
          </w:tcPr>
          <w:p w14:paraId="462B067B" w14:textId="77777777" w:rsidR="004501EB" w:rsidRPr="00550650" w:rsidRDefault="004501EB" w:rsidP="004501EB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7BA47D1D" w14:textId="15C33DE1" w:rsidR="004501EB" w:rsidRPr="00550650" w:rsidRDefault="004501EB" w:rsidP="004501EB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Dalia Čiupailaitė-</w:t>
            </w:r>
            <w:r w:rsidR="00410355" w:rsidRPr="00550650">
              <w:rPr>
                <w:rFonts w:ascii="Cambria" w:hAnsi="Cambria"/>
                <w:lang w:val="lt-LT"/>
              </w:rPr>
              <w:t>Višnevska</w:t>
            </w:r>
          </w:p>
        </w:tc>
        <w:tc>
          <w:tcPr>
            <w:tcW w:w="6384" w:type="dxa"/>
          </w:tcPr>
          <w:p w14:paraId="7060B8F8" w14:textId="5CE9B7DF" w:rsidR="004501EB" w:rsidRPr="00550650" w:rsidRDefault="004501EB" w:rsidP="004501EB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Kaimynystės praktikos naujuose būsto projektuose: kasdienybės valdymas, bendruomeninio gyvenimo formos ir skaitmeninio bendravimo praktikos</w:t>
            </w:r>
          </w:p>
        </w:tc>
      </w:tr>
      <w:tr w:rsidR="00410355" w:rsidRPr="00550650" w14:paraId="6AD027F1" w14:textId="77777777" w:rsidTr="00BC4CC9">
        <w:tc>
          <w:tcPr>
            <w:tcW w:w="1129" w:type="dxa"/>
          </w:tcPr>
          <w:p w14:paraId="1A7D87DE" w14:textId="77777777" w:rsidR="00410355" w:rsidRPr="00550650" w:rsidRDefault="00410355" w:rsidP="004103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CD20ED0" w14:textId="75226ABA" w:rsidR="00410355" w:rsidRPr="00550650" w:rsidRDefault="00410355" w:rsidP="0041035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Dalia Čiupailaitė-Višnevska</w:t>
            </w:r>
          </w:p>
        </w:tc>
        <w:tc>
          <w:tcPr>
            <w:tcW w:w="6384" w:type="dxa"/>
          </w:tcPr>
          <w:p w14:paraId="018F2020" w14:textId="0D3FD00A" w:rsidR="00410355" w:rsidRPr="00550650" w:rsidRDefault="00410355" w:rsidP="00410355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Kaimynystės praktikos socializmo laikotarpiu pastatytuose daugiabučių rajonuose: kasdienybės valdymas, bendruomeninio gyvenimo formos ir skaitmeninio bendravimo praktikos</w:t>
            </w:r>
          </w:p>
        </w:tc>
      </w:tr>
      <w:tr w:rsidR="00410355" w:rsidRPr="00550650" w14:paraId="3459B50F" w14:textId="77777777" w:rsidTr="00BC4CC9">
        <w:tc>
          <w:tcPr>
            <w:tcW w:w="1129" w:type="dxa"/>
          </w:tcPr>
          <w:p w14:paraId="558021A1" w14:textId="77777777" w:rsidR="00410355" w:rsidRPr="00550650" w:rsidRDefault="00410355" w:rsidP="004103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2F96EE43" w14:textId="446553B0" w:rsidR="00410355" w:rsidRPr="00550650" w:rsidRDefault="00410355" w:rsidP="0041035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Dalia Čiupailaitė-Višnevska</w:t>
            </w:r>
          </w:p>
        </w:tc>
        <w:tc>
          <w:tcPr>
            <w:tcW w:w="6384" w:type="dxa"/>
          </w:tcPr>
          <w:p w14:paraId="4C3F52D6" w14:textId="641CC3EE" w:rsidR="00410355" w:rsidRPr="00550650" w:rsidRDefault="00410355" w:rsidP="00410355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“Miegamųjų” rajonų įvaizdžio konstravimas žiniasklaidoje</w:t>
            </w:r>
          </w:p>
        </w:tc>
      </w:tr>
      <w:tr w:rsidR="00410355" w:rsidRPr="00550650" w14:paraId="7D60CE1D" w14:textId="77777777" w:rsidTr="00BC4CC9">
        <w:tc>
          <w:tcPr>
            <w:tcW w:w="1129" w:type="dxa"/>
          </w:tcPr>
          <w:p w14:paraId="3C605C80" w14:textId="77777777" w:rsidR="00410355" w:rsidRPr="00550650" w:rsidRDefault="00410355" w:rsidP="004103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57C97B62" w14:textId="7E4852FC" w:rsidR="00410355" w:rsidRPr="00550650" w:rsidRDefault="00410355" w:rsidP="0041035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Dalia Čiupailaitė-Višnevska</w:t>
            </w:r>
          </w:p>
        </w:tc>
        <w:tc>
          <w:tcPr>
            <w:tcW w:w="6384" w:type="dxa"/>
          </w:tcPr>
          <w:p w14:paraId="678F3E95" w14:textId="3E95796C" w:rsidR="00410355" w:rsidRPr="00550650" w:rsidRDefault="00410355" w:rsidP="00410355">
            <w:pPr>
              <w:rPr>
                <w:rFonts w:ascii="Cambria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Kiemas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kaip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tapatybės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ir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aplinkos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dalis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: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gyventojų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sprendimų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(ne)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želdinti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privačias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erdves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sociologinis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tyrimas</w:t>
            </w:r>
            <w:proofErr w:type="spellEnd"/>
          </w:p>
        </w:tc>
      </w:tr>
      <w:tr w:rsidR="00410355" w:rsidRPr="00550650" w14:paraId="4B2D79E5" w14:textId="77777777" w:rsidTr="00BC4CC9">
        <w:tc>
          <w:tcPr>
            <w:tcW w:w="1129" w:type="dxa"/>
          </w:tcPr>
          <w:p w14:paraId="173C09D7" w14:textId="77777777" w:rsidR="00410355" w:rsidRPr="00550650" w:rsidRDefault="00410355" w:rsidP="004103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75523825" w14:textId="37A49BC3" w:rsidR="00410355" w:rsidRPr="00550650" w:rsidRDefault="00410355" w:rsidP="0041035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Dalia Čiupailaitė-Višnevska</w:t>
            </w:r>
          </w:p>
        </w:tc>
        <w:tc>
          <w:tcPr>
            <w:tcW w:w="6384" w:type="dxa"/>
          </w:tcPr>
          <w:p w14:paraId="6E40E8BD" w14:textId="075FF6A9" w:rsidR="00410355" w:rsidRPr="00550650" w:rsidRDefault="00410355" w:rsidP="00410355">
            <w:pPr>
              <w:rPr>
                <w:rFonts w:ascii="Cambria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Būsto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reklamų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analizė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iš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lyčių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sociologijos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perspektyvos</w:t>
            </w:r>
            <w:proofErr w:type="spellEnd"/>
          </w:p>
        </w:tc>
      </w:tr>
      <w:tr w:rsidR="00410355" w:rsidRPr="00550650" w14:paraId="631E7E65" w14:textId="77777777" w:rsidTr="00BC4CC9">
        <w:tc>
          <w:tcPr>
            <w:tcW w:w="1129" w:type="dxa"/>
          </w:tcPr>
          <w:p w14:paraId="7AD8CDF7" w14:textId="77777777" w:rsidR="00410355" w:rsidRPr="00550650" w:rsidRDefault="00410355" w:rsidP="004103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6A627823" w14:textId="40F85863" w:rsidR="00410355" w:rsidRPr="00550650" w:rsidRDefault="00410355" w:rsidP="0041035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Dalia Čiupailaitė-Višnevska</w:t>
            </w:r>
          </w:p>
        </w:tc>
        <w:tc>
          <w:tcPr>
            <w:tcW w:w="6384" w:type="dxa"/>
          </w:tcPr>
          <w:p w14:paraId="5EA7B6D9" w14:textId="07865D62" w:rsidR="00410355" w:rsidRPr="00550650" w:rsidRDefault="00410355" w:rsidP="00410355">
            <w:pPr>
              <w:rPr>
                <w:rFonts w:ascii="Cambria" w:hAnsi="Cambria"/>
                <w:b/>
                <w:bCs/>
                <w:lang w:val="lt-LT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Pertrauka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spektaklio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metu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: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architektūros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sociologijos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etiudas</w:t>
            </w:r>
            <w:proofErr w:type="spellEnd"/>
          </w:p>
        </w:tc>
      </w:tr>
      <w:tr w:rsidR="00410355" w:rsidRPr="00550650" w14:paraId="07A414C5" w14:textId="77777777" w:rsidTr="00BC4CC9">
        <w:tc>
          <w:tcPr>
            <w:tcW w:w="1129" w:type="dxa"/>
          </w:tcPr>
          <w:p w14:paraId="7454A4AE" w14:textId="77777777" w:rsidR="00410355" w:rsidRPr="00550650" w:rsidRDefault="00410355" w:rsidP="0041035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6E3E92F5" w14:textId="1263B1EC" w:rsidR="00410355" w:rsidRPr="00550650" w:rsidRDefault="00410355" w:rsidP="0041035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hAnsi="Cambria"/>
                <w:lang w:val="lt-LT"/>
              </w:rPr>
              <w:t>Dalia Čiupailaitė-Višnevska</w:t>
            </w:r>
          </w:p>
        </w:tc>
        <w:tc>
          <w:tcPr>
            <w:tcW w:w="6384" w:type="dxa"/>
          </w:tcPr>
          <w:p w14:paraId="7198A2A2" w14:textId="48B91D9E" w:rsidR="00410355" w:rsidRPr="00550650" w:rsidRDefault="00410355" w:rsidP="00410355">
            <w:pPr>
              <w:rPr>
                <w:rFonts w:ascii="Cambria" w:hAnsi="Cambria"/>
                <w:b/>
                <w:bCs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Kaip kuriamas būsto įvaizdis? Nekilnojamojo turto reklamų kūrėjų praktikos</w:t>
            </w:r>
          </w:p>
        </w:tc>
      </w:tr>
      <w:tr w:rsidR="003440D5" w:rsidRPr="00550650" w14:paraId="54022C01" w14:textId="77777777" w:rsidTr="00BC4CC9">
        <w:tc>
          <w:tcPr>
            <w:tcW w:w="1129" w:type="dxa"/>
          </w:tcPr>
          <w:p w14:paraId="79DC34D2" w14:textId="77777777" w:rsidR="003440D5" w:rsidRPr="00550650" w:rsidRDefault="003440D5" w:rsidP="003440D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0FE356E0" w14:textId="54BE017E" w:rsidR="003440D5" w:rsidRPr="00550650" w:rsidRDefault="003440D5" w:rsidP="003440D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eastAsia="Times New Roman" w:hAnsi="Cambria"/>
                <w:color w:val="000000"/>
              </w:rPr>
              <w:t>Agnė Girkontaitė</w:t>
            </w:r>
          </w:p>
        </w:tc>
        <w:tc>
          <w:tcPr>
            <w:tcW w:w="6384" w:type="dxa"/>
          </w:tcPr>
          <w:p w14:paraId="1F888926" w14:textId="184C2667" w:rsidR="003440D5" w:rsidRPr="00550650" w:rsidRDefault="003440D5" w:rsidP="003440D5">
            <w:pPr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Švietimo nelygybė: antrinė mokinių pasiekimų duomenų analizė</w:t>
            </w:r>
          </w:p>
        </w:tc>
      </w:tr>
      <w:tr w:rsidR="003440D5" w:rsidRPr="00550650" w14:paraId="5392668B" w14:textId="77777777" w:rsidTr="00BC4CC9">
        <w:tc>
          <w:tcPr>
            <w:tcW w:w="1129" w:type="dxa"/>
          </w:tcPr>
          <w:p w14:paraId="5A8F24F7" w14:textId="77777777" w:rsidR="003440D5" w:rsidRPr="00550650" w:rsidRDefault="003440D5" w:rsidP="003440D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4089FC82" w14:textId="3C69F8E9" w:rsidR="003440D5" w:rsidRPr="00550650" w:rsidRDefault="003440D5" w:rsidP="003440D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eastAsia="Times New Roman" w:hAnsi="Cambria"/>
                <w:color w:val="000000"/>
              </w:rPr>
              <w:t>Agnė Girkontaitė</w:t>
            </w:r>
          </w:p>
        </w:tc>
        <w:tc>
          <w:tcPr>
            <w:tcW w:w="6384" w:type="dxa"/>
          </w:tcPr>
          <w:p w14:paraId="08A8ECD5" w14:textId="487EE506" w:rsidR="003440D5" w:rsidRPr="00550650" w:rsidRDefault="003440D5" w:rsidP="003440D5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Socialinio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verslumo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praktikos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ir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socialinio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poveikio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matavimas</w:t>
            </w:r>
            <w:proofErr w:type="spellEnd"/>
          </w:p>
        </w:tc>
      </w:tr>
      <w:tr w:rsidR="003440D5" w:rsidRPr="00550650" w14:paraId="0B4F0045" w14:textId="77777777" w:rsidTr="00BC4CC9">
        <w:tc>
          <w:tcPr>
            <w:tcW w:w="1129" w:type="dxa"/>
          </w:tcPr>
          <w:p w14:paraId="1841D60F" w14:textId="77777777" w:rsidR="003440D5" w:rsidRPr="00550650" w:rsidRDefault="003440D5" w:rsidP="003440D5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0BDAB3B" w14:textId="472503FA" w:rsidR="003440D5" w:rsidRPr="00550650" w:rsidRDefault="003440D5" w:rsidP="003440D5">
            <w:pPr>
              <w:rPr>
                <w:rFonts w:ascii="Cambria" w:hAnsi="Cambria"/>
                <w:lang w:val="lt-LT"/>
              </w:rPr>
            </w:pPr>
            <w:r w:rsidRPr="00550650">
              <w:rPr>
                <w:rFonts w:ascii="Cambria" w:eastAsia="Times New Roman" w:hAnsi="Cambria"/>
                <w:color w:val="000000"/>
              </w:rPr>
              <w:t>Agnė Girkontaitė</w:t>
            </w:r>
          </w:p>
        </w:tc>
        <w:tc>
          <w:tcPr>
            <w:tcW w:w="6384" w:type="dxa"/>
          </w:tcPr>
          <w:p w14:paraId="775ECF98" w14:textId="72165DC4" w:rsidR="003440D5" w:rsidRPr="00550650" w:rsidRDefault="003440D5" w:rsidP="003440D5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Baigiamųjų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darbų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rašymo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fenomenologija</w:t>
            </w:r>
            <w:proofErr w:type="spellEnd"/>
          </w:p>
        </w:tc>
      </w:tr>
      <w:tr w:rsidR="00B042EE" w:rsidRPr="00550650" w14:paraId="6357995F" w14:textId="77777777" w:rsidTr="00BC4CC9">
        <w:tc>
          <w:tcPr>
            <w:tcW w:w="1129" w:type="dxa"/>
          </w:tcPr>
          <w:p w14:paraId="5230E261" w14:textId="77777777" w:rsidR="00B042EE" w:rsidRPr="00550650" w:rsidRDefault="00B042EE" w:rsidP="00B042E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869791B" w14:textId="1A34F6B0" w:rsidR="00B042EE" w:rsidRPr="00550650" w:rsidRDefault="00B042EE" w:rsidP="00B042EE">
            <w:pPr>
              <w:rPr>
                <w:rFonts w:ascii="Cambria" w:eastAsia="Times New Roman" w:hAnsi="Cambria"/>
                <w:color w:val="000000"/>
              </w:rPr>
            </w:pPr>
            <w:r w:rsidRPr="00550650">
              <w:rPr>
                <w:rFonts w:ascii="Cambria" w:hAnsi="Cambria"/>
                <w:lang w:val="lt-LT"/>
              </w:rPr>
              <w:t>Aušra Širvinskienė</w:t>
            </w:r>
          </w:p>
        </w:tc>
        <w:tc>
          <w:tcPr>
            <w:tcW w:w="6384" w:type="dxa"/>
          </w:tcPr>
          <w:p w14:paraId="4157E0CB" w14:textId="7CE87575" w:rsidR="00B042EE" w:rsidRPr="00550650" w:rsidRDefault="00B042EE" w:rsidP="00B042EE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Kaip pasitikime dėvimomis sveikatos technologijomis (</w:t>
            </w:r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Wearable health technologies) </w:t>
            </w:r>
            <w:r w:rsidRPr="00550650">
              <w:rPr>
                <w:rFonts w:ascii="Cambria" w:eastAsia="Times New Roman" w:hAnsi="Cambria"/>
                <w:b/>
                <w:bCs/>
                <w:color w:val="000000"/>
                <w:lang w:val="lt-LT"/>
              </w:rPr>
              <w:t>: profesionalų ir vartotojų požiūris į patikimumą ir jo įtaką naudojimui.</w:t>
            </w:r>
          </w:p>
        </w:tc>
      </w:tr>
      <w:tr w:rsidR="00B042EE" w:rsidRPr="00550650" w14:paraId="123EF23F" w14:textId="77777777" w:rsidTr="00BC4CC9">
        <w:tc>
          <w:tcPr>
            <w:tcW w:w="1129" w:type="dxa"/>
          </w:tcPr>
          <w:p w14:paraId="53D8B703" w14:textId="77777777" w:rsidR="00B042EE" w:rsidRPr="00550650" w:rsidRDefault="00B042EE" w:rsidP="00B042E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lt-LT"/>
              </w:rPr>
            </w:pPr>
          </w:p>
        </w:tc>
        <w:tc>
          <w:tcPr>
            <w:tcW w:w="2127" w:type="dxa"/>
          </w:tcPr>
          <w:p w14:paraId="3BF1CF1F" w14:textId="7CEEFA31" w:rsidR="00B042EE" w:rsidRPr="00550650" w:rsidRDefault="00B042EE" w:rsidP="00B042EE">
            <w:pPr>
              <w:rPr>
                <w:rFonts w:ascii="Cambria" w:eastAsia="Times New Roman" w:hAnsi="Cambria"/>
                <w:color w:val="000000"/>
              </w:rPr>
            </w:pPr>
            <w:r w:rsidRPr="00550650">
              <w:rPr>
                <w:rFonts w:ascii="Cambria" w:hAnsi="Cambria"/>
                <w:lang w:val="lt-LT"/>
              </w:rPr>
              <w:t>Aušra Širvinskienė</w:t>
            </w:r>
          </w:p>
        </w:tc>
        <w:tc>
          <w:tcPr>
            <w:tcW w:w="6384" w:type="dxa"/>
          </w:tcPr>
          <w:p w14:paraId="46A3BAB8" w14:textId="77013131" w:rsidR="00B042EE" w:rsidRPr="00550650" w:rsidRDefault="00B042EE" w:rsidP="00B042EE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Požiūris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į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priklausomybes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: tarp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normalizacijos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ir</w:t>
            </w:r>
            <w:proofErr w:type="spellEnd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 xml:space="preserve"> </w:t>
            </w:r>
            <w:proofErr w:type="spellStart"/>
            <w:r w:rsidRPr="00550650">
              <w:rPr>
                <w:rFonts w:ascii="Cambria" w:eastAsia="Times New Roman" w:hAnsi="Cambria"/>
                <w:b/>
                <w:bCs/>
                <w:color w:val="000000"/>
              </w:rPr>
              <w:t>stigmatizacijos</w:t>
            </w:r>
            <w:proofErr w:type="spellEnd"/>
          </w:p>
        </w:tc>
      </w:tr>
    </w:tbl>
    <w:p w14:paraId="0D6E1A12" w14:textId="77777777" w:rsidR="00BC4CC9" w:rsidRPr="00550650" w:rsidRDefault="00BC4CC9">
      <w:pPr>
        <w:rPr>
          <w:rFonts w:ascii="Cambria" w:hAnsi="Cambria"/>
          <w:lang w:val="lt-LT"/>
        </w:rPr>
      </w:pPr>
    </w:p>
    <w:sectPr w:rsidR="00BC4CC9" w:rsidRPr="0055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49C6"/>
    <w:multiLevelType w:val="hybridMultilevel"/>
    <w:tmpl w:val="00F29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9"/>
    <w:rsid w:val="000F7E53"/>
    <w:rsid w:val="001270DF"/>
    <w:rsid w:val="0013449D"/>
    <w:rsid w:val="0016572B"/>
    <w:rsid w:val="001A6E5C"/>
    <w:rsid w:val="002026AE"/>
    <w:rsid w:val="00213F1E"/>
    <w:rsid w:val="002316D0"/>
    <w:rsid w:val="00247190"/>
    <w:rsid w:val="002472CC"/>
    <w:rsid w:val="00250DCB"/>
    <w:rsid w:val="002A4473"/>
    <w:rsid w:val="002E542E"/>
    <w:rsid w:val="00304F2C"/>
    <w:rsid w:val="00305309"/>
    <w:rsid w:val="003440D5"/>
    <w:rsid w:val="003E764B"/>
    <w:rsid w:val="003F022A"/>
    <w:rsid w:val="003F7937"/>
    <w:rsid w:val="00410355"/>
    <w:rsid w:val="004163AA"/>
    <w:rsid w:val="00423B19"/>
    <w:rsid w:val="004501EB"/>
    <w:rsid w:val="004544CD"/>
    <w:rsid w:val="004B11DE"/>
    <w:rsid w:val="004B5F43"/>
    <w:rsid w:val="004C707A"/>
    <w:rsid w:val="00550650"/>
    <w:rsid w:val="00562B0D"/>
    <w:rsid w:val="00564D4A"/>
    <w:rsid w:val="005B1595"/>
    <w:rsid w:val="005D5777"/>
    <w:rsid w:val="00611705"/>
    <w:rsid w:val="00687CBA"/>
    <w:rsid w:val="00692830"/>
    <w:rsid w:val="0070289C"/>
    <w:rsid w:val="007211F6"/>
    <w:rsid w:val="00766468"/>
    <w:rsid w:val="00781F16"/>
    <w:rsid w:val="00846CDD"/>
    <w:rsid w:val="00890E7E"/>
    <w:rsid w:val="008E687A"/>
    <w:rsid w:val="008F0099"/>
    <w:rsid w:val="009E7354"/>
    <w:rsid w:val="00A072C7"/>
    <w:rsid w:val="00A07E01"/>
    <w:rsid w:val="00A4450A"/>
    <w:rsid w:val="00A51409"/>
    <w:rsid w:val="00AC7405"/>
    <w:rsid w:val="00B042EE"/>
    <w:rsid w:val="00B901BC"/>
    <w:rsid w:val="00BB6367"/>
    <w:rsid w:val="00BC4CC9"/>
    <w:rsid w:val="00C15D58"/>
    <w:rsid w:val="00C6191D"/>
    <w:rsid w:val="00CD6FA2"/>
    <w:rsid w:val="00D71321"/>
    <w:rsid w:val="00DA0974"/>
    <w:rsid w:val="00DA5D31"/>
    <w:rsid w:val="00DB403C"/>
    <w:rsid w:val="00E35BF5"/>
    <w:rsid w:val="00E6540F"/>
    <w:rsid w:val="00E77F08"/>
    <w:rsid w:val="00E9089F"/>
    <w:rsid w:val="00E97C1B"/>
    <w:rsid w:val="00EC187C"/>
    <w:rsid w:val="00EC4866"/>
    <w:rsid w:val="00F27161"/>
    <w:rsid w:val="00F425C2"/>
    <w:rsid w:val="00F43BDF"/>
    <w:rsid w:val="00F73495"/>
    <w:rsid w:val="00F85827"/>
    <w:rsid w:val="00F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F563"/>
  <w15:chartTrackingRefBased/>
  <w15:docId w15:val="{F8A5985B-042B-4CDA-BF9C-640FACFE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C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C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C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C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C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C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C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C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C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C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C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C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C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C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7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5487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Kraniauskas</dc:creator>
  <cp:keywords/>
  <dc:description/>
  <cp:lastModifiedBy>Julija Orlovskaja</cp:lastModifiedBy>
  <cp:revision>2</cp:revision>
  <dcterms:created xsi:type="dcterms:W3CDTF">2025-09-30T09:31:00Z</dcterms:created>
  <dcterms:modified xsi:type="dcterms:W3CDTF">2025-09-30T09:31:00Z</dcterms:modified>
</cp:coreProperties>
</file>