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3EAF5" w14:textId="58D9A16B" w:rsidR="00FA0F19" w:rsidRDefault="00FA0F19" w:rsidP="00FA0F19">
      <w:pPr>
        <w:rPr>
          <w:lang w:eastAsia="lt-LT"/>
        </w:rPr>
      </w:pPr>
      <w:r>
        <w:rPr>
          <w:noProof/>
          <w:lang w:eastAsia="lt-LT"/>
        </w:rPr>
        <w:drawing>
          <wp:inline distT="0" distB="0" distL="0" distR="0" wp14:anchorId="2E7659E8" wp14:editId="00A1C39A">
            <wp:extent cx="1952625" cy="981075"/>
            <wp:effectExtent l="0" t="0" r="9525" b="9525"/>
            <wp:docPr id="1" name="Paveikslėlis 4" descr="cid:image001.png@01D3DC86.B3976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cid:image001.png@01D3DC86.B3976C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6C08" w14:textId="77777777" w:rsidR="00FA0F19" w:rsidRDefault="00FA0F19" w:rsidP="00FA0F19">
      <w:pPr>
        <w:rPr>
          <w:lang w:eastAsia="lt-LT"/>
        </w:rPr>
      </w:pPr>
      <w:bookmarkStart w:id="0" w:name="_GoBack"/>
      <w:bookmarkEnd w:id="0"/>
    </w:p>
    <w:p w14:paraId="2EF23D22" w14:textId="77777777" w:rsidR="00FA0F19" w:rsidRDefault="00FA0F19" w:rsidP="00FA0F19">
      <w:pPr>
        <w:rPr>
          <w:rFonts w:ascii="Times New Roman" w:hAnsi="Times New Roman" w:cs="Times New Roman"/>
          <w:b/>
          <w:sz w:val="24"/>
          <w:szCs w:val="24"/>
        </w:rPr>
      </w:pPr>
    </w:p>
    <w:p w14:paraId="1E200D1B" w14:textId="77777777" w:rsidR="00FA0F19" w:rsidRPr="00D94D72" w:rsidRDefault="00FA0F19" w:rsidP="00FA0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D72">
        <w:rPr>
          <w:rFonts w:ascii="Times New Roman" w:hAnsi="Times New Roman" w:cs="Times New Roman"/>
          <w:sz w:val="24"/>
          <w:szCs w:val="24"/>
        </w:rPr>
        <w:t>Filosofijos institutas</w:t>
      </w:r>
    </w:p>
    <w:p w14:paraId="23BF8EC9" w14:textId="7BE1FD96" w:rsidR="00FA0F19" w:rsidRPr="00D94D72" w:rsidRDefault="00FA0F19" w:rsidP="00FA0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D72">
        <w:rPr>
          <w:rFonts w:ascii="Times New Roman" w:hAnsi="Times New Roman" w:cs="Times New Roman"/>
          <w:sz w:val="24"/>
          <w:szCs w:val="24"/>
        </w:rPr>
        <w:t>Doktorantas Simas Čelutka</w:t>
      </w:r>
    </w:p>
    <w:p w14:paraId="440B2253" w14:textId="77777777" w:rsidR="00FA0F19" w:rsidRDefault="00FA0F19">
      <w:pPr>
        <w:rPr>
          <w:b/>
          <w:sz w:val="24"/>
          <w:szCs w:val="24"/>
        </w:rPr>
      </w:pPr>
    </w:p>
    <w:p w14:paraId="25F85DAF" w14:textId="44B3B03A" w:rsidR="00E95E05" w:rsidRDefault="00E95E05" w:rsidP="00FA0F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b/>
          <w:sz w:val="24"/>
          <w:szCs w:val="24"/>
        </w:rPr>
        <w:t>Carlas</w:t>
      </w:r>
      <w:proofErr w:type="spellEnd"/>
      <w:r w:rsidRPr="00FA0F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b/>
          <w:sz w:val="24"/>
          <w:szCs w:val="24"/>
        </w:rPr>
        <w:t>Schmittas</w:t>
      </w:r>
      <w:proofErr w:type="spellEnd"/>
      <w:r w:rsidRPr="00FA0F19">
        <w:rPr>
          <w:rFonts w:ascii="Times New Roman" w:hAnsi="Times New Roman" w:cs="Times New Roman"/>
          <w:b/>
          <w:sz w:val="24"/>
          <w:szCs w:val="24"/>
        </w:rPr>
        <w:t xml:space="preserve"> ir prigimtinė teisė</w:t>
      </w:r>
    </w:p>
    <w:p w14:paraId="3C7C7C69" w14:textId="77777777" w:rsidR="00FA0F19" w:rsidRPr="00FA0F19" w:rsidRDefault="00FA0F19" w:rsidP="00FA0F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2EBC32" w14:textId="2AF4C5D0" w:rsidR="009965D8" w:rsidRPr="00FA0F19" w:rsidRDefault="00B50CBE" w:rsidP="00FA0F1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A0F19">
        <w:rPr>
          <w:rFonts w:ascii="Times New Roman" w:hAnsi="Times New Roman" w:cs="Times New Roman"/>
          <w:sz w:val="24"/>
          <w:szCs w:val="24"/>
        </w:rPr>
        <w:t xml:space="preserve">Pranešimo tikslas – </w:t>
      </w:r>
      <w:r w:rsidR="00E95E05" w:rsidRPr="00FA0F19">
        <w:rPr>
          <w:rFonts w:ascii="Times New Roman" w:hAnsi="Times New Roman" w:cs="Times New Roman"/>
          <w:sz w:val="24"/>
          <w:szCs w:val="24"/>
        </w:rPr>
        <w:t>išnagrinėti</w:t>
      </w:r>
      <w:r w:rsidRPr="00FA0F19">
        <w:rPr>
          <w:rFonts w:ascii="Times New Roman" w:hAnsi="Times New Roman" w:cs="Times New Roman"/>
          <w:sz w:val="24"/>
          <w:szCs w:val="24"/>
        </w:rPr>
        <w:t xml:space="preserve">, dėl kokių priežasčių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Carlas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Schmittas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savo politinėje teorijoje ignoruoja arba atvirai atmeta klasikinę prigimtinės teisės tradiciją. Šiam ypatumui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Schmitto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interpretatoriai skiria mažiau dėmesio nei derėtų. </w:t>
      </w:r>
      <w:r w:rsidR="004C4EBE" w:rsidRPr="00FA0F19">
        <w:rPr>
          <w:rFonts w:ascii="Times New Roman" w:hAnsi="Times New Roman" w:cs="Times New Roman"/>
          <w:sz w:val="24"/>
          <w:szCs w:val="24"/>
        </w:rPr>
        <w:t>Kai kurie iš</w:t>
      </w:r>
      <w:r w:rsidRPr="00FA0F19">
        <w:rPr>
          <w:rFonts w:ascii="Times New Roman" w:hAnsi="Times New Roman" w:cs="Times New Roman"/>
          <w:sz w:val="24"/>
          <w:szCs w:val="24"/>
        </w:rPr>
        <w:t xml:space="preserve"> jų trumpai pamini, kad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Schmittas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skirtinguose tekstuose ją atmetė, tačiau nedetalizuoja mąstytojo motyvų. Gilesnė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Schmitto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ir prigimtinės teisės analizė svarbi dėl kelių aspektų. Pirma, ji leidžia geriau suprasti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Strausso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kritikos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Schmittui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pagrindus. </w:t>
      </w:r>
      <w:r w:rsidR="006F1577" w:rsidRPr="00FA0F19">
        <w:rPr>
          <w:rFonts w:ascii="Times New Roman" w:hAnsi="Times New Roman" w:cs="Times New Roman"/>
          <w:sz w:val="24"/>
          <w:szCs w:val="24"/>
        </w:rPr>
        <w:t>Antra</w:t>
      </w:r>
      <w:r w:rsidRPr="00FA0F19">
        <w:rPr>
          <w:rFonts w:ascii="Times New Roman" w:hAnsi="Times New Roman" w:cs="Times New Roman"/>
          <w:sz w:val="24"/>
          <w:szCs w:val="24"/>
        </w:rPr>
        <w:t xml:space="preserve">, ji </w:t>
      </w:r>
      <w:r w:rsidR="00E95E05" w:rsidRPr="00FA0F19">
        <w:rPr>
          <w:rFonts w:ascii="Times New Roman" w:hAnsi="Times New Roman" w:cs="Times New Roman"/>
          <w:sz w:val="24"/>
          <w:szCs w:val="24"/>
        </w:rPr>
        <w:t xml:space="preserve">atskleidžia, kodėl moralės statusas ir jos santykis su politiškumu lieka viena problemiškiausių </w:t>
      </w:r>
      <w:r w:rsidR="004C4EBE" w:rsidRPr="00FA0F19">
        <w:rPr>
          <w:rFonts w:ascii="Times New Roman" w:hAnsi="Times New Roman" w:cs="Times New Roman"/>
          <w:sz w:val="24"/>
          <w:szCs w:val="24"/>
        </w:rPr>
        <w:t>vokiečių juristo</w:t>
      </w:r>
      <w:r w:rsidR="00E95E05" w:rsidRPr="00FA0F19">
        <w:rPr>
          <w:rFonts w:ascii="Times New Roman" w:hAnsi="Times New Roman" w:cs="Times New Roman"/>
          <w:sz w:val="24"/>
          <w:szCs w:val="24"/>
        </w:rPr>
        <w:t xml:space="preserve"> politinės teorijos vietų.</w:t>
      </w:r>
      <w:r w:rsidR="006F1577" w:rsidRPr="00FA0F19">
        <w:rPr>
          <w:rFonts w:ascii="Times New Roman" w:hAnsi="Times New Roman" w:cs="Times New Roman"/>
          <w:sz w:val="24"/>
          <w:szCs w:val="24"/>
        </w:rPr>
        <w:t xml:space="preserve"> Trečia, tik prigimtinės teisės </w:t>
      </w:r>
      <w:r w:rsidR="003D3E1A" w:rsidRPr="00FA0F19">
        <w:rPr>
          <w:rFonts w:ascii="Times New Roman" w:hAnsi="Times New Roman" w:cs="Times New Roman"/>
          <w:sz w:val="24"/>
          <w:szCs w:val="24"/>
        </w:rPr>
        <w:t>atmetimo</w:t>
      </w:r>
      <w:r w:rsidR="006F1577" w:rsidRPr="00FA0F19">
        <w:rPr>
          <w:rFonts w:ascii="Times New Roman" w:hAnsi="Times New Roman" w:cs="Times New Roman"/>
          <w:sz w:val="24"/>
          <w:szCs w:val="24"/>
        </w:rPr>
        <w:t xml:space="preserve"> kontekste galima paaiškinti, kodėl </w:t>
      </w:r>
      <w:proofErr w:type="spellStart"/>
      <w:r w:rsidR="006F1577" w:rsidRPr="00FA0F19">
        <w:rPr>
          <w:rFonts w:ascii="Times New Roman" w:hAnsi="Times New Roman" w:cs="Times New Roman"/>
          <w:sz w:val="24"/>
          <w:szCs w:val="24"/>
        </w:rPr>
        <w:t>Schmittas</w:t>
      </w:r>
      <w:proofErr w:type="spellEnd"/>
      <w:r w:rsidR="006F1577" w:rsidRPr="00FA0F19">
        <w:rPr>
          <w:rFonts w:ascii="Times New Roman" w:hAnsi="Times New Roman" w:cs="Times New Roman"/>
          <w:sz w:val="24"/>
          <w:szCs w:val="24"/>
        </w:rPr>
        <w:t xml:space="preserve"> </w:t>
      </w:r>
      <w:r w:rsidR="003D3E1A" w:rsidRPr="00FA0F19">
        <w:rPr>
          <w:rFonts w:ascii="Times New Roman" w:hAnsi="Times New Roman" w:cs="Times New Roman"/>
          <w:sz w:val="24"/>
          <w:szCs w:val="24"/>
        </w:rPr>
        <w:t>kritikavo vadinamąją „teisę į pasipriešinimą“ ir</w:t>
      </w:r>
      <w:r w:rsidR="006F1577" w:rsidRPr="00FA0F19">
        <w:rPr>
          <w:rFonts w:ascii="Times New Roman" w:hAnsi="Times New Roman" w:cs="Times New Roman"/>
          <w:sz w:val="24"/>
          <w:szCs w:val="24"/>
        </w:rPr>
        <w:t xml:space="preserve"> teisingo karo teoriją.  </w:t>
      </w:r>
    </w:p>
    <w:sectPr w:rsidR="009965D8" w:rsidRPr="00FA0F19" w:rsidSect="00FA0F19">
      <w:pgSz w:w="11906" w:h="16838"/>
      <w:pgMar w:top="1701" w:right="99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BE"/>
    <w:rsid w:val="001B5FD4"/>
    <w:rsid w:val="0032758A"/>
    <w:rsid w:val="003D3E1A"/>
    <w:rsid w:val="004C4EBE"/>
    <w:rsid w:val="006F1577"/>
    <w:rsid w:val="00B50CBE"/>
    <w:rsid w:val="00D94D72"/>
    <w:rsid w:val="00E95E05"/>
    <w:rsid w:val="00F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011E"/>
  <w15:docId w15:val="{1463CAF3-D64F-7D42-8388-1AB8D28E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DC86.B3976C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 Čelutka</dc:creator>
  <cp:lastModifiedBy>Windows User</cp:lastModifiedBy>
  <cp:revision>3</cp:revision>
  <dcterms:created xsi:type="dcterms:W3CDTF">2019-03-29T09:14:00Z</dcterms:created>
  <dcterms:modified xsi:type="dcterms:W3CDTF">2019-03-29T09:14:00Z</dcterms:modified>
</cp:coreProperties>
</file>